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36F" w:rsidRPr="0070636F" w:rsidRDefault="00F30072" w:rsidP="0070636F">
      <w:pPr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B712DD" w:rsidRDefault="00B712DD" w:rsidP="00B712DD">
      <w:pPr>
        <w:spacing w:after="0" w:line="240" w:lineRule="auto"/>
        <w:ind w:firstLine="709"/>
        <w:jc w:val="center"/>
        <w:rPr>
          <w:rFonts w:ascii="Segoe UI" w:hAnsi="Segoe UI" w:cs="Segoe UI"/>
          <w:b/>
          <w:color w:val="000000"/>
          <w:sz w:val="32"/>
          <w:szCs w:val="20"/>
        </w:rPr>
      </w:pPr>
      <w:bookmarkStart w:id="0" w:name="_GoBack"/>
      <w:r>
        <w:rPr>
          <w:rFonts w:ascii="Segoe UI" w:hAnsi="Segoe UI" w:cs="Segoe UI"/>
          <w:b/>
          <w:color w:val="000000"/>
          <w:sz w:val="32"/>
          <w:szCs w:val="20"/>
        </w:rPr>
        <w:t>Выписки в электронном виде можно получить за несколько минут</w:t>
      </w:r>
    </w:p>
    <w:bookmarkEnd w:id="0"/>
    <w:p w:rsidR="0070636F" w:rsidRPr="0070636F" w:rsidRDefault="0070636F" w:rsidP="0070636F">
      <w:pPr>
        <w:spacing w:after="0" w:line="240" w:lineRule="auto"/>
        <w:ind w:firstLine="709"/>
        <w:jc w:val="center"/>
        <w:rPr>
          <w:rFonts w:ascii="Segoe UI" w:hAnsi="Segoe UI" w:cs="Segoe UI"/>
          <w:b/>
          <w:color w:val="000000"/>
          <w:sz w:val="32"/>
          <w:szCs w:val="20"/>
        </w:rPr>
      </w:pPr>
    </w:p>
    <w:p w:rsidR="00783AB2" w:rsidRPr="00F30072" w:rsidRDefault="00783AB2" w:rsidP="00783AB2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noProof/>
          <w:sz w:val="24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68580</wp:posOffset>
            </wp:positionV>
            <wp:extent cx="2476500" cy="1110615"/>
            <wp:effectExtent l="0" t="0" r="0" b="0"/>
            <wp:wrapTight wrapText="bothSides">
              <wp:wrapPolygon edited="0">
                <wp:start x="0" y="0"/>
                <wp:lineTo x="0" y="21118"/>
                <wp:lineTo x="21434" y="21118"/>
                <wp:lineTo x="21434" y="0"/>
                <wp:lineTo x="0" y="0"/>
              </wp:wrapPolygon>
            </wp:wrapTight>
            <wp:docPr id="1" name="Рисунок 1" descr="C:\Users\User2142\Desktop\Новая папка\Москва\ЦА картинки\Картинки_соцсети\Шаблоны общее\новостирегиона2537х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Москва\ЦА картинки\Картинки_соцсети\Шаблоны общее\новостирегиона2537х24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30072">
        <w:rPr>
          <w:rFonts w:ascii="Segoe UI" w:hAnsi="Segoe UI" w:cs="Segoe UI"/>
          <w:sz w:val="24"/>
          <w:szCs w:val="28"/>
        </w:rPr>
        <w:t xml:space="preserve">Федеральная Кадастровая палата запустила сервис по выдаче сведений из ЕГРН в пилотном режиме в сентябре 2019. Он работает для объектов недвижимости 51 региона, которые переведены на ФГИС ЕГРН. С переходом всех субъектов на ФГИС ЕГРН сервис станет доступен для объектов по всей стране. </w:t>
      </w:r>
    </w:p>
    <w:p w:rsidR="00783AB2" w:rsidRPr="00F30072" w:rsidRDefault="00783AB2" w:rsidP="00783AB2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F30072">
        <w:rPr>
          <w:rFonts w:ascii="Segoe UI" w:hAnsi="Segoe UI" w:cs="Segoe UI"/>
          <w:sz w:val="24"/>
          <w:szCs w:val="28"/>
        </w:rPr>
        <w:t xml:space="preserve">Предоставляемые в электронном виде сведения реестра недвижимости так же юридически значимы, как и оформленные на бумаге. Выписки с сайта Кадастровой палаты заверяются усиленной квалифицированной электронной подписью органа регистрации прав.  </w:t>
      </w:r>
    </w:p>
    <w:p w:rsidR="00906E65" w:rsidRPr="00F30072" w:rsidRDefault="00906E65" w:rsidP="00906E65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8"/>
          <w:shd w:val="clear" w:color="auto" w:fill="FFFFFF"/>
        </w:rPr>
      </w:pPr>
      <w:r w:rsidRPr="00F30072">
        <w:rPr>
          <w:rFonts w:ascii="Segoe UI" w:hAnsi="Segoe UI" w:cs="Segoe UI"/>
          <w:color w:val="000000"/>
          <w:sz w:val="24"/>
          <w:szCs w:val="28"/>
          <w:shd w:val="clear" w:color="auto" w:fill="FFFFFF"/>
        </w:rPr>
        <w:t>За время работы пилотного проекта</w:t>
      </w:r>
      <w:r w:rsidR="00532B31">
        <w:rPr>
          <w:rFonts w:ascii="Segoe UI" w:hAnsi="Segoe UI" w:cs="Segoe UI"/>
          <w:color w:val="000000"/>
          <w:sz w:val="24"/>
          <w:szCs w:val="28"/>
          <w:shd w:val="clear" w:color="auto" w:fill="FFFFFF"/>
        </w:rPr>
        <w:t>,</w:t>
      </w:r>
      <w:r w:rsidRPr="00F30072">
        <w:rPr>
          <w:rFonts w:ascii="Segoe UI" w:hAnsi="Segoe UI" w:cs="Segoe UI"/>
          <w:color w:val="000000"/>
          <w:sz w:val="24"/>
          <w:szCs w:val="28"/>
          <w:shd w:val="clear" w:color="auto" w:fill="FFFFFF"/>
        </w:rPr>
        <w:t xml:space="preserve"> запущенного Федеральной кадастровой палатой</w:t>
      </w:r>
      <w:r w:rsidR="00532B31">
        <w:rPr>
          <w:rFonts w:ascii="Segoe UI" w:hAnsi="Segoe UI" w:cs="Segoe UI"/>
          <w:color w:val="000000"/>
          <w:sz w:val="24"/>
          <w:szCs w:val="28"/>
          <w:shd w:val="clear" w:color="auto" w:fill="FFFFFF"/>
        </w:rPr>
        <w:t>,</w:t>
      </w:r>
      <w:r w:rsidRPr="00F30072">
        <w:rPr>
          <w:rFonts w:ascii="Segoe UI" w:hAnsi="Segoe UI" w:cs="Segoe UI"/>
          <w:sz w:val="24"/>
          <w:szCs w:val="28"/>
        </w:rPr>
        <w:t>россиянам было выдано около десяти тысяч выписок об объектах недвижимости в 51 регионе.</w:t>
      </w:r>
    </w:p>
    <w:p w:rsidR="00906E65" w:rsidRDefault="00906E65" w:rsidP="00906E65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F30072">
        <w:rPr>
          <w:rFonts w:ascii="Segoe UI" w:hAnsi="Segoe UI" w:cs="Segoe UI"/>
          <w:sz w:val="24"/>
          <w:szCs w:val="28"/>
        </w:rPr>
        <w:t xml:space="preserve">Россияне запрашивали выписки об основных характеристиках и зарегистрированных правах. </w:t>
      </w:r>
    </w:p>
    <w:p w:rsidR="00906E65" w:rsidRPr="00F30072" w:rsidRDefault="00906E65" w:rsidP="00906E6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777777"/>
          <w:szCs w:val="28"/>
        </w:rPr>
      </w:pPr>
      <w:r w:rsidRPr="00F30072">
        <w:rPr>
          <w:rFonts w:ascii="Segoe UI" w:hAnsi="Segoe UI" w:cs="Segoe UI"/>
          <w:color w:val="000000"/>
          <w:szCs w:val="28"/>
        </w:rPr>
        <w:t>Особой популярностью у граждан пользуется выписка о правах отдельного лица на имеющиеся (имевшиеся) у него объекты недвижимости.</w:t>
      </w:r>
    </w:p>
    <w:p w:rsidR="00A206F2" w:rsidRPr="00F30072" w:rsidRDefault="004969C9" w:rsidP="004D1899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F30072">
        <w:rPr>
          <w:rFonts w:ascii="Segoe UI" w:hAnsi="Segoe UI" w:cs="Segoe UI"/>
          <w:sz w:val="24"/>
          <w:szCs w:val="28"/>
        </w:rPr>
        <w:t xml:space="preserve">Краснодарский край </w:t>
      </w:r>
      <w:r w:rsidR="00B90FD9">
        <w:rPr>
          <w:rFonts w:ascii="Segoe UI" w:hAnsi="Segoe UI" w:cs="Segoe UI"/>
          <w:sz w:val="24"/>
          <w:szCs w:val="28"/>
        </w:rPr>
        <w:t xml:space="preserve">еще </w:t>
      </w:r>
      <w:r w:rsidRPr="00F30072">
        <w:rPr>
          <w:rFonts w:ascii="Segoe UI" w:hAnsi="Segoe UI" w:cs="Segoe UI"/>
          <w:sz w:val="24"/>
          <w:szCs w:val="28"/>
        </w:rPr>
        <w:t>не участвует в пилотном проекте по выдаче сведений из ЕГРН</w:t>
      </w:r>
      <w:r w:rsidR="00B90FD9">
        <w:rPr>
          <w:rFonts w:ascii="Segoe UI" w:hAnsi="Segoe UI" w:cs="Segoe UI"/>
          <w:sz w:val="24"/>
          <w:szCs w:val="28"/>
        </w:rPr>
        <w:t xml:space="preserve">. Однако, </w:t>
      </w:r>
      <w:r w:rsidRPr="00F30072">
        <w:rPr>
          <w:rFonts w:ascii="Segoe UI" w:hAnsi="Segoe UI" w:cs="Segoe UI"/>
          <w:sz w:val="24"/>
          <w:szCs w:val="28"/>
        </w:rPr>
        <w:t xml:space="preserve">спрос со стороны граждан на получение выписок в </w:t>
      </w:r>
      <w:r w:rsidR="00A206F2" w:rsidRPr="00F30072">
        <w:rPr>
          <w:rFonts w:ascii="Segoe UI" w:hAnsi="Segoe UI" w:cs="Segoe UI"/>
          <w:sz w:val="24"/>
          <w:szCs w:val="28"/>
        </w:rPr>
        <w:t xml:space="preserve">электронном </w:t>
      </w:r>
      <w:r w:rsidRPr="00F30072">
        <w:rPr>
          <w:rFonts w:ascii="Segoe UI" w:hAnsi="Segoe UI" w:cs="Segoe UI"/>
          <w:sz w:val="24"/>
          <w:szCs w:val="28"/>
        </w:rPr>
        <w:t>режиме с каждым годом только растет.</w:t>
      </w:r>
    </w:p>
    <w:p w:rsidR="004969C9" w:rsidRPr="00F30072" w:rsidRDefault="004969C9" w:rsidP="004D1899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8"/>
          <w:shd w:val="clear" w:color="auto" w:fill="FFFFFF"/>
        </w:rPr>
      </w:pPr>
      <w:r w:rsidRPr="00F30072">
        <w:rPr>
          <w:rFonts w:ascii="Segoe UI" w:hAnsi="Segoe UI" w:cs="Segoe UI"/>
          <w:sz w:val="24"/>
          <w:szCs w:val="28"/>
        </w:rPr>
        <w:t xml:space="preserve">Так за 9 месяцев 2019 года </w:t>
      </w:r>
      <w:r w:rsidR="00765980" w:rsidRPr="00F30072">
        <w:rPr>
          <w:rFonts w:ascii="Segoe UI" w:hAnsi="Segoe UI" w:cs="Segoe UI"/>
          <w:color w:val="000000"/>
          <w:sz w:val="24"/>
          <w:szCs w:val="28"/>
          <w:shd w:val="clear" w:color="auto" w:fill="FFFFFF"/>
        </w:rPr>
        <w:t xml:space="preserve">Кадастровой палатой по Краснодарскому краю было обработано </w:t>
      </w:r>
      <w:r w:rsidRPr="00F30072">
        <w:rPr>
          <w:rFonts w:ascii="Segoe UI" w:hAnsi="Segoe UI" w:cs="Segoe UI"/>
          <w:color w:val="000000"/>
          <w:sz w:val="24"/>
          <w:szCs w:val="28"/>
          <w:shd w:val="clear" w:color="auto" w:fill="FFFFFF"/>
        </w:rPr>
        <w:t>более 1млн. 250 тыс.запросов о предоставлении сведений из Единого государственного реестра недвижимости (ЕГРН)</w:t>
      </w:r>
      <w:r w:rsidR="00765980" w:rsidRPr="00F30072">
        <w:rPr>
          <w:rFonts w:ascii="Segoe UI" w:hAnsi="Segoe UI" w:cs="Segoe UI"/>
          <w:color w:val="000000"/>
          <w:sz w:val="24"/>
          <w:szCs w:val="28"/>
          <w:shd w:val="clear" w:color="auto" w:fill="FFFFFF"/>
        </w:rPr>
        <w:t>.</w:t>
      </w:r>
      <w:r w:rsidR="00A206F2" w:rsidRPr="00F30072">
        <w:rPr>
          <w:rFonts w:ascii="Segoe UI" w:hAnsi="Segoe UI" w:cs="Segoe UI"/>
          <w:color w:val="000000"/>
          <w:sz w:val="24"/>
          <w:szCs w:val="28"/>
          <w:shd w:val="clear" w:color="auto" w:fill="FFFFFF"/>
        </w:rPr>
        <w:t xml:space="preserve"> Относительно аналогичного периода прошлого года, в электронном формате было предоставлено больше на 280 тысяч выписок.</w:t>
      </w:r>
    </w:p>
    <w:p w:rsidR="004D1899" w:rsidRDefault="004D1899" w:rsidP="004D18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Cs w:val="28"/>
        </w:rPr>
      </w:pPr>
      <w:r w:rsidRPr="00F30072">
        <w:rPr>
          <w:rFonts w:ascii="Segoe UI" w:hAnsi="Segoe UI" w:cs="Segoe UI"/>
          <w:color w:val="000000"/>
          <w:szCs w:val="28"/>
        </w:rPr>
        <w:t xml:space="preserve">Кроме того, Кадастровая палата </w:t>
      </w:r>
      <w:r w:rsidR="00906E65">
        <w:rPr>
          <w:rFonts w:ascii="Segoe UI" w:hAnsi="Segoe UI" w:cs="Segoe UI"/>
          <w:color w:val="000000"/>
          <w:szCs w:val="28"/>
        </w:rPr>
        <w:t>подготовила</w:t>
      </w:r>
      <w:r w:rsidRPr="00F30072">
        <w:rPr>
          <w:rFonts w:ascii="Segoe UI" w:hAnsi="Segoe UI" w:cs="Segoe UI"/>
          <w:color w:val="000000"/>
          <w:szCs w:val="28"/>
        </w:rPr>
        <w:t xml:space="preserve">более 315 тысяч уведомлений об отсутствии в ЕГРН запрашиваемых сведений. Также было </w:t>
      </w:r>
      <w:r w:rsidR="00906E65">
        <w:rPr>
          <w:rFonts w:ascii="Segoe UI" w:hAnsi="Segoe UI" w:cs="Segoe UI"/>
          <w:color w:val="000000"/>
          <w:szCs w:val="28"/>
        </w:rPr>
        <w:t>подготовлено</w:t>
      </w:r>
      <w:r w:rsidR="001A4EE6">
        <w:rPr>
          <w:rFonts w:ascii="Segoe UI" w:hAnsi="Segoe UI" w:cs="Segoe UI"/>
          <w:color w:val="000000"/>
          <w:szCs w:val="28"/>
        </w:rPr>
        <w:t xml:space="preserve"> </w:t>
      </w:r>
      <w:r w:rsidRPr="00F30072">
        <w:rPr>
          <w:rFonts w:ascii="Segoe UI" w:hAnsi="Segoe UI" w:cs="Segoe UI"/>
          <w:color w:val="000000"/>
          <w:szCs w:val="28"/>
        </w:rPr>
        <w:t>около 110 тысяч выписок о кадастровой стоимости и 40 тысяч о переходе прав на объект недвижимости.</w:t>
      </w:r>
    </w:p>
    <w:p w:rsidR="00783AB2" w:rsidRPr="00F30072" w:rsidRDefault="00783AB2" w:rsidP="004D18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777777"/>
          <w:szCs w:val="28"/>
        </w:rPr>
      </w:pPr>
    </w:p>
    <w:p w:rsidR="00F30072" w:rsidRPr="00F30072" w:rsidRDefault="00F30072" w:rsidP="00F30072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 w:rsidRPr="00F30072">
        <w:rPr>
          <w:rFonts w:ascii="Segoe UI" w:hAnsi="Segoe UI" w:cs="Segoe UI"/>
          <w:color w:val="000000" w:themeColor="text1"/>
          <w:szCs w:val="28"/>
        </w:rPr>
        <w:t>______________________________________________________________________________________</w:t>
      </w:r>
      <w:r>
        <w:rPr>
          <w:rFonts w:ascii="Segoe UI" w:hAnsi="Segoe UI" w:cs="Segoe UI"/>
          <w:color w:val="000000" w:themeColor="text1"/>
          <w:szCs w:val="28"/>
        </w:rPr>
        <w:t>________________</w:t>
      </w:r>
    </w:p>
    <w:p w:rsidR="00F30072" w:rsidRPr="00F30072" w:rsidRDefault="00F30072" w:rsidP="00F30072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 w:rsidRPr="00F30072">
        <w:rPr>
          <w:rFonts w:ascii="Segoe UI" w:hAnsi="Segoe UI" w:cs="Segoe UI"/>
          <w:color w:val="000000" w:themeColor="text1"/>
          <w:szCs w:val="28"/>
        </w:rPr>
        <w:t>Пресс-служба Кадастровой палаты по Краснодарскому краю</w:t>
      </w:r>
    </w:p>
    <w:p w:rsidR="00F30072" w:rsidRPr="00F30072" w:rsidRDefault="00F54A99" w:rsidP="00F30072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  <w:u w:val="single"/>
        </w:rPr>
      </w:pPr>
      <w:hyperlink r:id="rId5" w:history="1">
        <w:r w:rsidR="00F30072" w:rsidRPr="00F30072">
          <w:rPr>
            <w:rStyle w:val="a3"/>
            <w:rFonts w:ascii="Segoe UI" w:hAnsi="Segoe UI" w:cs="Segoe UI"/>
            <w:szCs w:val="28"/>
          </w:rPr>
          <w:t>press23@23.kadastr.ru</w:t>
        </w:r>
      </w:hyperlink>
    </w:p>
    <w:p w:rsidR="004969C9" w:rsidRPr="004969C9" w:rsidRDefault="004969C9" w:rsidP="00F30072">
      <w:pPr>
        <w:rPr>
          <w:rFonts w:ascii="Segoe UI" w:hAnsi="Segoe UI" w:cs="Segoe UI"/>
          <w:sz w:val="28"/>
          <w:szCs w:val="32"/>
        </w:rPr>
      </w:pPr>
    </w:p>
    <w:sectPr w:rsidR="004969C9" w:rsidRPr="004969C9" w:rsidSect="00F300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 [2]">
    <w15:presenceInfo w15:providerId="AD" w15:userId="S-1-5-21-1102017799-2835631598-2825361640-16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0DA9"/>
    <w:rsid w:val="000908E0"/>
    <w:rsid w:val="00094434"/>
    <w:rsid w:val="001A4EE6"/>
    <w:rsid w:val="00361E39"/>
    <w:rsid w:val="004969C9"/>
    <w:rsid w:val="004D1899"/>
    <w:rsid w:val="00501B70"/>
    <w:rsid w:val="00532B31"/>
    <w:rsid w:val="005A6831"/>
    <w:rsid w:val="00600DA9"/>
    <w:rsid w:val="0069413B"/>
    <w:rsid w:val="006C4F7F"/>
    <w:rsid w:val="0070636F"/>
    <w:rsid w:val="00765980"/>
    <w:rsid w:val="00783AB2"/>
    <w:rsid w:val="007909C9"/>
    <w:rsid w:val="00822F98"/>
    <w:rsid w:val="008C0451"/>
    <w:rsid w:val="00906E65"/>
    <w:rsid w:val="00A206F2"/>
    <w:rsid w:val="00B712DD"/>
    <w:rsid w:val="00B90FD9"/>
    <w:rsid w:val="00C04D8C"/>
    <w:rsid w:val="00E8235D"/>
    <w:rsid w:val="00F30072"/>
    <w:rsid w:val="00F54A99"/>
    <w:rsid w:val="00FF3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189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D1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0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189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D1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0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23@23.kadastr.ru" TargetMode="External"/><Relationship Id="rId4" Type="http://schemas.openxmlformats.org/officeDocument/2006/relationships/image" Target="media/image1.png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Полина Олеговна</dc:creator>
  <cp:lastModifiedBy>71U</cp:lastModifiedBy>
  <cp:revision>3</cp:revision>
  <dcterms:created xsi:type="dcterms:W3CDTF">2019-11-19T12:21:00Z</dcterms:created>
  <dcterms:modified xsi:type="dcterms:W3CDTF">2019-11-20T07:19:00Z</dcterms:modified>
</cp:coreProperties>
</file>