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B67E3D" w:rsidRPr="00B67E3D" w:rsidRDefault="00B67E3D" w:rsidP="00B67E3D">
      <w:pPr>
        <w:spacing w:before="0" w:after="0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  <w:r w:rsidRPr="00B67E3D">
        <w:rPr>
          <w:rFonts w:ascii="Segoe UI" w:hAnsi="Segoe UI" w:cs="Segoe UI"/>
          <w:b/>
          <w:sz w:val="32"/>
          <w:szCs w:val="24"/>
        </w:rPr>
        <w:t>Правовая культура населения в сфере недвижимости</w:t>
      </w:r>
    </w:p>
    <w:p w:rsidR="00B67E3D" w:rsidRPr="00B67E3D" w:rsidRDefault="00B67E3D" w:rsidP="00B67E3D">
      <w:pPr>
        <w:spacing w:before="0" w:after="0"/>
        <w:ind w:firstLine="709"/>
        <w:rPr>
          <w:rFonts w:ascii="Segoe UI" w:hAnsi="Segoe UI" w:cs="Segoe UI"/>
          <w:b/>
          <w:sz w:val="32"/>
          <w:szCs w:val="24"/>
        </w:rPr>
      </w:pP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205740</wp:posOffset>
            </wp:positionV>
            <wp:extent cx="2529205" cy="1264920"/>
            <wp:effectExtent l="0" t="0" r="4445" b="0"/>
            <wp:wrapTight wrapText="bothSides">
              <wp:wrapPolygon edited="0">
                <wp:start x="0" y="0"/>
                <wp:lineTo x="0" y="21145"/>
                <wp:lineTo x="21475" y="21145"/>
                <wp:lineTo x="21475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Таким трендом, как правовая грамотность и уро</w:t>
      </w:r>
      <w:bookmarkStart w:id="0" w:name="_GoBack"/>
      <w:bookmarkEnd w:id="0"/>
      <w:r w:rsidRPr="00B67E3D">
        <w:rPr>
          <w:rFonts w:ascii="Segoe UI" w:hAnsi="Segoe UI" w:cs="Segoe UI"/>
          <w:sz w:val="24"/>
          <w:szCs w:val="24"/>
        </w:rPr>
        <w:t xml:space="preserve">вень ее повышения обеспокоены уже давно, и занимаются им как в России, так и во всем мире. Особенно актуальным такие вопросы становятся при возможности оказания услуг дистанционно, с применением новых технологий. Каждый человек должен знать о своих правах для того, чтобы точно понимать, на что он может рассчитывать в определенной ситуации.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>Имея невысокий уровень правовой грамотности, гражданин не в состоянии углубиться в содержание законов, а потому остается неосведомленным о своих правах и обязанностях. При возникновении сложных жизненных обстоятельств многие россияне находятся в тупике.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B67E3D">
        <w:rPr>
          <w:rFonts w:ascii="Segoe UI" w:hAnsi="Segoe UI" w:cs="Segoe UI"/>
          <w:sz w:val="24"/>
          <w:szCs w:val="24"/>
        </w:rPr>
        <w:t xml:space="preserve"> первую очередь в основе</w:t>
      </w:r>
      <w:r>
        <w:rPr>
          <w:rFonts w:ascii="Segoe UI" w:hAnsi="Segoe UI" w:cs="Segoe UI"/>
          <w:sz w:val="24"/>
          <w:szCs w:val="24"/>
        </w:rPr>
        <w:t xml:space="preserve"> юридической грамотности граждан</w:t>
      </w:r>
      <w:r w:rsidRPr="00B67E3D">
        <w:rPr>
          <w:rFonts w:ascii="Segoe UI" w:hAnsi="Segoe UI" w:cs="Segoe UI"/>
          <w:sz w:val="24"/>
          <w:szCs w:val="24"/>
        </w:rPr>
        <w:t xml:space="preserve"> должно лежать восполнение пробелов в правовой культуре. Ведь правовая безграмотность людей,  коллизии в законах и подзаконных актах, их несоответствие реальным потребностям и интересам общества – следствие правового нигилизма.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Кадастровой палатой в октябре </w:t>
      </w:r>
      <w:r w:rsidRPr="00B67E3D">
        <w:rPr>
          <w:rFonts w:ascii="Segoe UI" w:hAnsi="Segoe UI" w:cs="Segoe UI"/>
          <w:sz w:val="24"/>
          <w:szCs w:val="24"/>
        </w:rPr>
        <w:t>была проведена очередная горячая линия в традиционном формате.</w:t>
      </w:r>
      <w:r w:rsidR="00E91C7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</w:t>
      </w:r>
      <w:r w:rsidRPr="00B67E3D">
        <w:rPr>
          <w:rFonts w:ascii="Segoe UI" w:hAnsi="Segoe UI" w:cs="Segoe UI"/>
          <w:sz w:val="24"/>
          <w:szCs w:val="24"/>
        </w:rPr>
        <w:t>олее</w:t>
      </w:r>
      <w:r>
        <w:rPr>
          <w:rFonts w:ascii="Segoe UI" w:hAnsi="Segoe UI" w:cs="Segoe UI"/>
          <w:sz w:val="24"/>
          <w:szCs w:val="24"/>
        </w:rPr>
        <w:t xml:space="preserve"> 80% жителей Кубани интересовали</w:t>
      </w:r>
      <w:r w:rsidRPr="00B67E3D">
        <w:rPr>
          <w:rFonts w:ascii="Segoe UI" w:hAnsi="Segoe UI" w:cs="Segoe UI"/>
          <w:sz w:val="24"/>
          <w:szCs w:val="24"/>
        </w:rPr>
        <w:t xml:space="preserve"> вопросы, связанные с договорами купли-продажи недвижимости. А именно: какой пакет документов необходимо предоставлять для заключения сделок купли-продажи недвижимости, в том числе с участием материнского капитала. Также граждане мало знают о том, как правильно распоряжаться долей в участках земель сельскохозяйственного назначения при вступлении в наследство. Кроме того, многих кубанцев интересовал вопрос дарения земельного участка, находящегося в </w:t>
      </w:r>
      <w:proofErr w:type="spellStart"/>
      <w:r w:rsidRPr="00B67E3D">
        <w:rPr>
          <w:rFonts w:ascii="Segoe UI" w:hAnsi="Segoe UI" w:cs="Segoe UI"/>
          <w:sz w:val="24"/>
          <w:szCs w:val="24"/>
        </w:rPr>
        <w:t>общедолевой</w:t>
      </w:r>
      <w:proofErr w:type="spellEnd"/>
      <w:r w:rsidRPr="00B67E3D">
        <w:rPr>
          <w:rFonts w:ascii="Segoe UI" w:hAnsi="Segoe UI" w:cs="Segoe UI"/>
          <w:sz w:val="24"/>
          <w:szCs w:val="24"/>
        </w:rPr>
        <w:t xml:space="preserve"> собственности.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Это связано с недавними изменениями в Федеральном законе № 218-ФЗ «О государственной регистрации недвижимости». Согласно законодательству, теперь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Повышение юридической грамотности граждан является одним из приоритетных направлений в работе Кадастровой палаты.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Кадастровой палатой проводится полномасштабная</w:t>
      </w:r>
      <w:r w:rsidRPr="00B67E3D">
        <w:rPr>
          <w:rFonts w:ascii="Segoe UI" w:hAnsi="Segoe UI" w:cs="Segoe UI"/>
          <w:sz w:val="24"/>
          <w:szCs w:val="24"/>
        </w:rPr>
        <w:t xml:space="preserve"> работ</w:t>
      </w:r>
      <w:r>
        <w:rPr>
          <w:rFonts w:ascii="Segoe UI" w:hAnsi="Segoe UI" w:cs="Segoe UI"/>
          <w:sz w:val="24"/>
          <w:szCs w:val="24"/>
        </w:rPr>
        <w:t>а, в ходе которой применяются</w:t>
      </w:r>
      <w:r w:rsidRPr="00B67E3D">
        <w:rPr>
          <w:rFonts w:ascii="Segoe UI" w:hAnsi="Segoe UI" w:cs="Segoe UI"/>
          <w:sz w:val="24"/>
          <w:szCs w:val="24"/>
        </w:rPr>
        <w:t xml:space="preserve"> различные инструменты правовой пропаганды в средствах массовой информации, Интернете, обеспечивая доступ к законодательству в сфере кадастрового учета и регистрации прав. Кроме того, мы активно взаимодействуем с высшими учебными заведениями, так сказать, делаем ставку на подрастающее поколение.</w:t>
      </w:r>
    </w:p>
    <w:p w:rsid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67E3D">
        <w:rPr>
          <w:rFonts w:ascii="Segoe UI" w:hAnsi="Segoe UI" w:cs="Segoe UI"/>
          <w:sz w:val="24"/>
          <w:szCs w:val="24"/>
        </w:rPr>
        <w:t xml:space="preserve">Существующие требования, правила или 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Процедура проведения сделок с </w:t>
      </w:r>
      <w:r w:rsidRPr="00B67E3D">
        <w:rPr>
          <w:rFonts w:ascii="Segoe UI" w:hAnsi="Segoe UI" w:cs="Segoe UI"/>
          <w:sz w:val="24"/>
          <w:szCs w:val="24"/>
        </w:rPr>
        <w:lastRenderedPageBreak/>
        <w:t xml:space="preserve">недвижимостью, сбор необходимых документов, существующие механизмы проверки обременений или рисков по приобретению собственности, трактовка в изменении законодательства – все эти детали достаточно сложны для понимания людей. </w:t>
      </w:r>
    </w:p>
    <w:p w:rsidR="00B67E3D" w:rsidRPr="00B67E3D" w:rsidRDefault="00B67E3D" w:rsidP="00B67E3D">
      <w:pPr>
        <w:spacing w:before="0"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Поэтому Кадастровая палата придает</w:t>
      </w:r>
      <w:r w:rsidRPr="00B67E3D">
        <w:rPr>
          <w:rFonts w:ascii="Segoe UI" w:hAnsi="Segoe UI" w:cs="Segoe UI"/>
          <w:sz w:val="24"/>
          <w:szCs w:val="24"/>
        </w:rPr>
        <w:t xml:space="preserve"> большое значение</w:t>
      </w:r>
      <w:r w:rsidR="00E91C79">
        <w:rPr>
          <w:rFonts w:ascii="Segoe UI" w:hAnsi="Segoe UI" w:cs="Segoe UI"/>
          <w:sz w:val="24"/>
          <w:szCs w:val="24"/>
        </w:rPr>
        <w:t xml:space="preserve"> </w:t>
      </w:r>
      <w:r w:rsidRPr="00B67E3D">
        <w:rPr>
          <w:rFonts w:ascii="Segoe UI" w:hAnsi="Segoe UI" w:cs="Segoe UI"/>
          <w:sz w:val="24"/>
          <w:szCs w:val="24"/>
        </w:rPr>
        <w:t>регулярной информационной работе и консультированию. Это как нельзя лучше способствуют росту правовой грамотности населения. А использование разных форматов коммуникации позволяет</w:t>
      </w:r>
      <w:r>
        <w:rPr>
          <w:rFonts w:ascii="Segoe UI" w:hAnsi="Segoe UI" w:cs="Segoe UI"/>
          <w:sz w:val="24"/>
          <w:szCs w:val="24"/>
        </w:rPr>
        <w:t xml:space="preserve"> собственникам недвижимости</w:t>
      </w:r>
      <w:r w:rsidRPr="00B67E3D">
        <w:rPr>
          <w:rFonts w:ascii="Segoe UI" w:hAnsi="Segoe UI" w:cs="Segoe UI"/>
          <w:sz w:val="24"/>
          <w:szCs w:val="24"/>
        </w:rPr>
        <w:t xml:space="preserve"> получить ответы на конкретные «личные» вопросы на любой платформе. </w:t>
      </w:r>
    </w:p>
    <w:p w:rsidR="00B67E3D" w:rsidRPr="00BF4EED" w:rsidRDefault="00B67E3D" w:rsidP="00B67E3D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B67E3D" w:rsidRDefault="00B67E3D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67E3D" w:rsidRPr="00E4135C" w:rsidRDefault="0087512F" w:rsidP="00B67E3D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B67E3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E91C79"/>
    <w:sectPr w:rsidR="009C45FB" w:rsidSect="00B67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83"/>
    <w:rsid w:val="00094434"/>
    <w:rsid w:val="00361E39"/>
    <w:rsid w:val="0057352D"/>
    <w:rsid w:val="0087512F"/>
    <w:rsid w:val="00AB254B"/>
    <w:rsid w:val="00B67E3D"/>
    <w:rsid w:val="00E91C79"/>
    <w:rsid w:val="00E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3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3</cp:revision>
  <dcterms:created xsi:type="dcterms:W3CDTF">2019-11-19T12:23:00Z</dcterms:created>
  <dcterms:modified xsi:type="dcterms:W3CDTF">2019-11-20T07:26:00Z</dcterms:modified>
</cp:coreProperties>
</file>