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01CA6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D01CA6">
        <w:t>2</w:t>
      </w:r>
      <w:r w:rsidR="00065740">
        <w:t xml:space="preserve"> </w:t>
      </w:r>
      <w:r w:rsidR="00943518">
        <w:t>дека</w:t>
      </w:r>
      <w:r w:rsidR="00065740">
        <w:t>бря</w:t>
      </w:r>
      <w:r w:rsidR="00D01CA6">
        <w:t xml:space="preserve"> и последующие двое суток 13</w:t>
      </w:r>
      <w:r w:rsidR="00AF54A6">
        <w:t xml:space="preserve"> – </w:t>
      </w:r>
      <w:r w:rsidR="00D01CA6">
        <w:t>14</w:t>
      </w:r>
      <w:r w:rsidR="00E952E1">
        <w:t xml:space="preserve"> </w:t>
      </w:r>
      <w:r w:rsidR="00453247">
        <w:t>декабря</w:t>
      </w:r>
      <w:r w:rsidR="005E2CCC">
        <w:t xml:space="preserve"> </w:t>
      </w:r>
      <w:r w:rsidR="005E2CCC" w:rsidRPr="00687FCE">
        <w:t xml:space="preserve">2020 </w:t>
      </w:r>
      <w:r w:rsidR="00EF4B55">
        <w:t>года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D01CA6">
        <w:rPr>
          <w:sz w:val="28"/>
          <w:szCs w:val="28"/>
        </w:rPr>
        <w:t>1</w:t>
      </w:r>
      <w:r w:rsidR="00E840F9">
        <w:rPr>
          <w:sz w:val="28"/>
          <w:szCs w:val="28"/>
        </w:rPr>
        <w:t>0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3C0753">
        <w:rPr>
          <w:sz w:val="28"/>
          <w:szCs w:val="28"/>
        </w:rPr>
        <w:t>.</w:t>
      </w:r>
      <w:r w:rsidR="00D01CA6" w:rsidRPr="00D01CA6">
        <w:rPr>
          <w:sz w:val="28"/>
          <w:szCs w:val="28"/>
        </w:rPr>
        <w:t xml:space="preserve"> </w:t>
      </w:r>
      <w:r w:rsidR="00D01CA6" w:rsidRPr="00B56C2C">
        <w:rPr>
          <w:sz w:val="28"/>
          <w:szCs w:val="28"/>
        </w:rPr>
        <w:t>В</w:t>
      </w:r>
      <w:r w:rsidR="00E759D5">
        <w:rPr>
          <w:sz w:val="28"/>
          <w:szCs w:val="28"/>
        </w:rPr>
        <w:t xml:space="preserve"> г. Тихорецк,</w:t>
      </w:r>
      <w:r w:rsidR="00D01CA6" w:rsidRPr="00B56C2C">
        <w:rPr>
          <w:sz w:val="28"/>
          <w:szCs w:val="28"/>
        </w:rPr>
        <w:t xml:space="preserve"> </w:t>
      </w:r>
      <w:r w:rsidR="00E759D5">
        <w:rPr>
          <w:sz w:val="28"/>
          <w:szCs w:val="28"/>
        </w:rPr>
        <w:t>отмечался</w:t>
      </w:r>
      <w:r w:rsidR="00CC189B">
        <w:rPr>
          <w:sz w:val="28"/>
          <w:szCs w:val="28"/>
        </w:rPr>
        <w:t xml:space="preserve"> слабый</w:t>
      </w:r>
      <w:r w:rsidR="00E759D5">
        <w:rPr>
          <w:sz w:val="28"/>
          <w:szCs w:val="28"/>
        </w:rPr>
        <w:t xml:space="preserve"> гололёд. В отдельных пунктах</w:t>
      </w:r>
      <w:r w:rsidR="00CC189B">
        <w:rPr>
          <w:sz w:val="28"/>
          <w:szCs w:val="28"/>
        </w:rPr>
        <w:t xml:space="preserve"> наблюдался туман</w:t>
      </w:r>
      <w:r w:rsidR="00E759D5">
        <w:rPr>
          <w:sz w:val="28"/>
          <w:szCs w:val="28"/>
        </w:rPr>
        <w:t xml:space="preserve"> </w:t>
      </w:r>
      <w:r w:rsidR="00E759D5" w:rsidRPr="00197010">
        <w:rPr>
          <w:sz w:val="28"/>
          <w:szCs w:val="28"/>
        </w:rPr>
        <w:t>видимостью</w:t>
      </w:r>
      <w:r w:rsidR="00162C5C">
        <w:rPr>
          <w:sz w:val="28"/>
          <w:szCs w:val="28"/>
        </w:rPr>
        <w:t xml:space="preserve"> </w:t>
      </w:r>
      <w:r w:rsidR="00E759D5">
        <w:rPr>
          <w:sz w:val="28"/>
          <w:szCs w:val="28"/>
        </w:rPr>
        <w:t>2</w:t>
      </w:r>
      <w:r w:rsidR="00E759D5" w:rsidRPr="00197010">
        <w:rPr>
          <w:sz w:val="28"/>
          <w:szCs w:val="28"/>
        </w:rPr>
        <w:t>00 м с образованием изморози.</w:t>
      </w:r>
      <w:r w:rsidR="00E759D5">
        <w:rPr>
          <w:sz w:val="28"/>
          <w:szCs w:val="28"/>
        </w:rPr>
        <w:t xml:space="preserve"> </w:t>
      </w:r>
      <w:r w:rsidR="0086653E">
        <w:rPr>
          <w:sz w:val="28"/>
          <w:szCs w:val="28"/>
        </w:rPr>
        <w:t>Усиливался</w:t>
      </w:r>
      <w:r w:rsidR="00D82035" w:rsidRPr="00736292">
        <w:rPr>
          <w:sz w:val="28"/>
          <w:szCs w:val="28"/>
        </w:rPr>
        <w:t xml:space="preserve"> ветер восточных направлений </w:t>
      </w:r>
      <w:r w:rsidR="00453247">
        <w:rPr>
          <w:sz w:val="28"/>
          <w:szCs w:val="28"/>
        </w:rPr>
        <w:t>до</w:t>
      </w:r>
      <w:r w:rsidR="00D82035" w:rsidRPr="00736292">
        <w:rPr>
          <w:sz w:val="28"/>
          <w:szCs w:val="28"/>
        </w:rPr>
        <w:t>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E759D5">
        <w:rPr>
          <w:sz w:val="28"/>
          <w:szCs w:val="28"/>
        </w:rPr>
        <w:t>6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D01CA6">
        <w:t>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D01CA6">
        <w:t>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3F6F9A" w:rsidRPr="003F6F9A" w:rsidRDefault="00024750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3F6F9A">
        <w:rPr>
          <w:b/>
          <w:sz w:val="28"/>
          <w:szCs w:val="28"/>
        </w:rPr>
        <w:t>По Краснодарскому краю</w:t>
      </w:r>
      <w:bookmarkStart w:id="5" w:name="_Hlk52449216"/>
      <w:r w:rsidRPr="003F6F9A">
        <w:rPr>
          <w:b/>
          <w:sz w:val="28"/>
          <w:szCs w:val="28"/>
        </w:rPr>
        <w:t>:</w:t>
      </w:r>
      <w:r w:rsidRPr="003F6F9A">
        <w:rPr>
          <w:noProof/>
          <w:sz w:val="28"/>
          <w:szCs w:val="28"/>
        </w:rPr>
        <w:t xml:space="preserve"> </w:t>
      </w:r>
      <w:bookmarkEnd w:id="5"/>
      <w:r w:rsidR="003F6F9A">
        <w:rPr>
          <w:noProof/>
          <w:sz w:val="28"/>
          <w:szCs w:val="28"/>
        </w:rPr>
        <w:t>о</w:t>
      </w:r>
      <w:r w:rsidR="003F6F9A" w:rsidRPr="003F6F9A">
        <w:rPr>
          <w:noProof/>
          <w:sz w:val="28"/>
          <w:szCs w:val="28"/>
        </w:rPr>
        <w:t>блачно с прояснениями. Местами небольшие осадки в виде дождя и мокрого снега. Ночью и утром местами в предгорных районах туман, гололедно-изморозевые явления. Ветер восточной четверти 4-9 м/с, местами порывы 12-14 м/с, до конца суток 11.12 до 17 м/с. Температура воздуха ночью -3…+2°; днем +3…+8°, в южной половине края +7…+12°</w:t>
      </w:r>
    </w:p>
    <w:p w:rsidR="00787434" w:rsidRPr="003F6F9A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6F9A">
        <w:rPr>
          <w:b/>
          <w:sz w:val="28"/>
          <w:szCs w:val="28"/>
        </w:rPr>
        <w:tab/>
      </w:r>
      <w:r w:rsidR="00024750" w:rsidRPr="003F6F9A">
        <w:rPr>
          <w:b/>
          <w:sz w:val="28"/>
          <w:szCs w:val="28"/>
        </w:rPr>
        <w:t xml:space="preserve">По </w:t>
      </w:r>
      <w:proofErr w:type="spellStart"/>
      <w:r w:rsidR="00024750" w:rsidRPr="003F6F9A">
        <w:rPr>
          <w:b/>
          <w:sz w:val="28"/>
          <w:szCs w:val="28"/>
        </w:rPr>
        <w:t>г</w:t>
      </w:r>
      <w:proofErr w:type="gramStart"/>
      <w:r w:rsidR="00024750" w:rsidRPr="003F6F9A">
        <w:rPr>
          <w:b/>
          <w:sz w:val="28"/>
          <w:szCs w:val="28"/>
        </w:rPr>
        <w:t>.К</w:t>
      </w:r>
      <w:proofErr w:type="gramEnd"/>
      <w:r w:rsidR="00024750" w:rsidRPr="003F6F9A">
        <w:rPr>
          <w:b/>
          <w:sz w:val="28"/>
          <w:szCs w:val="28"/>
        </w:rPr>
        <w:t>раснодару</w:t>
      </w:r>
      <w:proofErr w:type="spellEnd"/>
      <w:r w:rsidR="00024750" w:rsidRPr="003F6F9A">
        <w:rPr>
          <w:sz w:val="28"/>
          <w:szCs w:val="28"/>
        </w:rPr>
        <w:t xml:space="preserve">: </w:t>
      </w:r>
      <w:r w:rsidR="003F6F9A">
        <w:rPr>
          <w:sz w:val="28"/>
          <w:szCs w:val="28"/>
        </w:rPr>
        <w:t>о</w:t>
      </w:r>
      <w:r w:rsidR="003F6F9A" w:rsidRPr="003F6F9A">
        <w:rPr>
          <w:noProof/>
          <w:sz w:val="28"/>
          <w:szCs w:val="28"/>
        </w:rPr>
        <w:t>блачно с прояснениями. Ночью без существенных осадков, утром и днем небольшие осадки преимущественно в виде дождя. Ветер восточной четверти 4-9 м/с. Температура воздуха ночью -1…1, днем +7…+9°.</w:t>
      </w:r>
    </w:p>
    <w:p w:rsidR="00AF54A6" w:rsidRPr="003F6F9A" w:rsidRDefault="00AF54A6" w:rsidP="003F6F9A">
      <w:pPr>
        <w:ind w:firstLine="709"/>
        <w:jc w:val="both"/>
        <w:rPr>
          <w:b/>
          <w:sz w:val="28"/>
          <w:szCs w:val="28"/>
        </w:rPr>
      </w:pPr>
      <w:r w:rsidRPr="003F6F9A">
        <w:rPr>
          <w:b/>
          <w:sz w:val="28"/>
          <w:szCs w:val="28"/>
        </w:rPr>
        <w:t>На последующие двое суток 13 – 14 декабря 2020 года:</w:t>
      </w:r>
    </w:p>
    <w:p w:rsidR="00AF54A6" w:rsidRPr="003F6F9A" w:rsidRDefault="00AF54A6" w:rsidP="00AF54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6F9A">
        <w:rPr>
          <w:b/>
          <w:noProof/>
          <w:sz w:val="28"/>
          <w:szCs w:val="28"/>
        </w:rPr>
        <w:tab/>
        <w:t>По Краснодарскому краю:</w:t>
      </w:r>
      <w:r w:rsidRPr="003F6F9A">
        <w:rPr>
          <w:bCs/>
          <w:noProof/>
          <w:sz w:val="28"/>
          <w:szCs w:val="28"/>
        </w:rPr>
        <w:t xml:space="preserve"> </w:t>
      </w:r>
      <w:r w:rsidR="003F6F9A">
        <w:rPr>
          <w:bCs/>
          <w:noProof/>
          <w:sz w:val="28"/>
          <w:szCs w:val="28"/>
        </w:rPr>
        <w:t>о</w:t>
      </w:r>
      <w:r w:rsidR="003F6F9A" w:rsidRPr="003F6F9A">
        <w:rPr>
          <w:noProof/>
          <w:sz w:val="28"/>
          <w:szCs w:val="28"/>
        </w:rPr>
        <w:t xml:space="preserve">блачно с прояснениями. Без существенных осадков. Ветер восточный и юго-восточный 4-9 м/с, местами порывы 12-14 м/с. </w:t>
      </w:r>
      <w:r w:rsidR="003F6F9A" w:rsidRPr="003F6F9A">
        <w:rPr>
          <w:noProof/>
          <w:sz w:val="28"/>
          <w:szCs w:val="28"/>
        </w:rPr>
        <w:lastRenderedPageBreak/>
        <w:t>Температура воздуха ночью -2…+3°; днем +4…+9°, в южной половине края +8…+13°.</w:t>
      </w:r>
    </w:p>
    <w:p w:rsidR="007F0B4A" w:rsidRPr="00AE0015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 xml:space="preserve">: </w:t>
      </w:r>
      <w:r w:rsidRPr="00190B33">
        <w:rPr>
          <w:sz w:val="28"/>
          <w:szCs w:val="28"/>
        </w:rPr>
        <w:t>за прошедши</w:t>
      </w:r>
      <w:r w:rsidR="00E840F9" w:rsidRPr="00190B33">
        <w:rPr>
          <w:sz w:val="28"/>
          <w:szCs w:val="28"/>
        </w:rPr>
        <w:t>е</w:t>
      </w:r>
      <w:r w:rsidRPr="00190B33">
        <w:rPr>
          <w:sz w:val="28"/>
          <w:szCs w:val="28"/>
        </w:rPr>
        <w:t xml:space="preserve"> </w:t>
      </w:r>
      <w:r w:rsidR="00E840F9" w:rsidRPr="00190B33">
        <w:rPr>
          <w:sz w:val="28"/>
          <w:szCs w:val="28"/>
        </w:rPr>
        <w:t>сутки</w:t>
      </w:r>
      <w:r w:rsidRPr="00190B33">
        <w:rPr>
          <w:sz w:val="28"/>
          <w:szCs w:val="28"/>
        </w:rPr>
        <w:t xml:space="preserve"> </w:t>
      </w:r>
      <w:r w:rsidR="00E759D5">
        <w:rPr>
          <w:sz w:val="28"/>
          <w:szCs w:val="28"/>
        </w:rPr>
        <w:t>10</w:t>
      </w:r>
      <w:r w:rsidRPr="00190B33">
        <w:rPr>
          <w:sz w:val="28"/>
          <w:szCs w:val="28"/>
        </w:rPr>
        <w:t>.1</w:t>
      </w:r>
      <w:r w:rsidR="00606D98" w:rsidRPr="00190B33">
        <w:rPr>
          <w:sz w:val="28"/>
          <w:szCs w:val="28"/>
        </w:rPr>
        <w:t>2</w:t>
      </w:r>
      <w:r w:rsidRPr="00190B33">
        <w:rPr>
          <w:sz w:val="28"/>
          <w:szCs w:val="28"/>
        </w:rPr>
        <w:t xml:space="preserve">.2020 </w:t>
      </w:r>
      <w:r w:rsidR="00140D34" w:rsidRPr="00AE0015">
        <w:rPr>
          <w:sz w:val="28"/>
          <w:szCs w:val="28"/>
        </w:rPr>
        <w:t xml:space="preserve">в связи с </w:t>
      </w:r>
      <w:r w:rsidR="00DC389E" w:rsidRPr="00AE0015">
        <w:rPr>
          <w:sz w:val="28"/>
          <w:szCs w:val="28"/>
        </w:rPr>
        <w:t xml:space="preserve">отрицательной температурой воздуха на </w:t>
      </w:r>
      <w:r w:rsidR="00140D34" w:rsidRPr="00AE0015">
        <w:rPr>
          <w:sz w:val="28"/>
          <w:szCs w:val="28"/>
        </w:rPr>
        <w:t>водных объектах края наблюдалось формирование первичных форм ледовых явлений</w:t>
      </w:r>
      <w:r w:rsidR="007F0B4A" w:rsidRPr="00AE0015">
        <w:rPr>
          <w:sz w:val="28"/>
          <w:szCs w:val="28"/>
        </w:rPr>
        <w:t>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2A7A9E">
        <w:rPr>
          <w:i/>
          <w:sz w:val="28"/>
          <w:szCs w:val="28"/>
        </w:rPr>
        <w:t>1</w:t>
      </w:r>
      <w:r w:rsidR="00E759D5">
        <w:rPr>
          <w:i/>
          <w:sz w:val="28"/>
          <w:szCs w:val="28"/>
        </w:rPr>
        <w:t xml:space="preserve">2 </w:t>
      </w:r>
      <w:r w:rsidR="00875ABB">
        <w:rPr>
          <w:i/>
          <w:sz w:val="28"/>
          <w:szCs w:val="28"/>
        </w:rPr>
        <w:t>–</w:t>
      </w:r>
      <w:r w:rsidR="00E759D5">
        <w:rPr>
          <w:i/>
          <w:sz w:val="28"/>
          <w:szCs w:val="28"/>
        </w:rPr>
        <w:t xml:space="preserve"> 14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F4B55">
        <w:rPr>
          <w:b/>
          <w:sz w:val="28"/>
          <w:szCs w:val="28"/>
        </w:rPr>
        <w:t>4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D47BC6" w:rsidRDefault="00024750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2A7A9E" w:rsidRPr="002A7A9E">
        <w:rPr>
          <w:i/>
          <w:iCs/>
          <w:sz w:val="28"/>
          <w:szCs w:val="28"/>
        </w:rPr>
        <w:t>1</w:t>
      </w:r>
      <w:r w:rsidR="00E759D5">
        <w:rPr>
          <w:i/>
          <w:iCs/>
          <w:sz w:val="28"/>
          <w:szCs w:val="28"/>
        </w:rPr>
        <w:t>2</w:t>
      </w:r>
      <w:r w:rsidR="00875ABB">
        <w:rPr>
          <w:i/>
          <w:iCs/>
          <w:sz w:val="28"/>
          <w:szCs w:val="28"/>
        </w:rPr>
        <w:t xml:space="preserve"> – </w:t>
      </w:r>
      <w:r w:rsidR="00E759D5">
        <w:rPr>
          <w:i/>
          <w:iCs/>
          <w:sz w:val="28"/>
          <w:szCs w:val="28"/>
        </w:rPr>
        <w:t>14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EF4B55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7" w:name="_Hlk57108874"/>
      <w:bookmarkEnd w:id="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2350">
        <w:rPr>
          <w:rFonts w:eastAsia="Times New Roman"/>
          <w:noProof/>
          <w:sz w:val="28"/>
          <w:szCs w:val="28"/>
          <w:lang w:eastAsia="x-none"/>
        </w:rPr>
        <w:t>816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AD2350">
        <w:rPr>
          <w:rFonts w:eastAsia="Times New Roman"/>
          <w:noProof/>
          <w:sz w:val="28"/>
          <w:szCs w:val="28"/>
          <w:lang w:eastAsia="x-none"/>
        </w:rPr>
        <w:t>75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7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6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AD2350">
        <w:rPr>
          <w:rFonts w:eastAsia="Times New Roman"/>
          <w:noProof/>
          <w:sz w:val="28"/>
          <w:szCs w:val="28"/>
          <w:lang w:eastAsia="x-none"/>
        </w:rPr>
        <w:t>-39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D2350">
        <w:rPr>
          <w:rFonts w:eastAsia="Times New Roman"/>
          <w:noProof/>
          <w:sz w:val="28"/>
          <w:szCs w:val="28"/>
          <w:lang w:eastAsia="x-none"/>
        </w:rPr>
        <w:t>194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2350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039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AD2350">
        <w:rPr>
          <w:noProof/>
          <w:sz w:val="28"/>
          <w:szCs w:val="28"/>
          <w:lang w:eastAsia="x-none"/>
        </w:rPr>
        <w:t>104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AD2350">
        <w:rPr>
          <w:rFonts w:eastAsia="Times New Roman"/>
          <w:noProof/>
          <w:sz w:val="28"/>
          <w:szCs w:val="28"/>
          <w:lang w:eastAsia="x-none"/>
        </w:rPr>
        <w:t>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2350">
        <w:rPr>
          <w:rFonts w:eastAsia="Times New Roman"/>
          <w:noProof/>
          <w:sz w:val="28"/>
          <w:szCs w:val="28"/>
          <w:lang w:eastAsia="x-none"/>
        </w:rPr>
        <w:t>471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ное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2350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66C25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>3 426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7"/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EF4B55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</w:t>
      </w:r>
      <w:r w:rsidR="00EF4B55">
        <w:t>7</w:t>
      </w:r>
      <w:r w:rsidRPr="00B832C1">
        <w:t>. Техногенная:</w:t>
      </w:r>
    </w:p>
    <w:p w:rsidR="00AD2350" w:rsidRPr="00AD2350" w:rsidRDefault="00AD2350" w:rsidP="00AD23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10</w:t>
      </w:r>
      <w:r w:rsidR="00A278EF" w:rsidRPr="00D1241B">
        <w:rPr>
          <w:b w:val="0"/>
          <w:bCs w:val="0"/>
          <w:i/>
        </w:rPr>
        <w:t xml:space="preserve"> </w:t>
      </w:r>
      <w:r w:rsidR="00A278EF">
        <w:rPr>
          <w:b w:val="0"/>
          <w:bCs w:val="0"/>
          <w:i/>
        </w:rPr>
        <w:t>декабря</w:t>
      </w:r>
      <w:r w:rsidR="00A278EF" w:rsidRPr="00D1241B">
        <w:rPr>
          <w:b w:val="0"/>
          <w:bCs w:val="0"/>
          <w:i/>
        </w:rPr>
        <w:t xml:space="preserve"> 2020 года</w:t>
      </w:r>
      <w:r w:rsidR="00A278EF">
        <w:rPr>
          <w:b w:val="0"/>
          <w:bCs w:val="0"/>
          <w:i/>
        </w:rPr>
        <w:t xml:space="preserve"> </w:t>
      </w:r>
      <w:r w:rsidR="00A278EF" w:rsidRPr="00F15310">
        <w:rPr>
          <w:b w:val="0"/>
          <w:bCs w:val="0"/>
        </w:rPr>
        <w:t>в</w:t>
      </w:r>
      <w:r>
        <w:rPr>
          <w:b w:val="0"/>
          <w:bCs w:val="0"/>
          <w:shd w:val="clear" w:color="auto" w:fill="FFFFFF"/>
        </w:rPr>
        <w:t xml:space="preserve"> </w:t>
      </w:r>
      <w:r w:rsidRPr="00AD2350">
        <w:rPr>
          <w:bCs w:val="0"/>
          <w:shd w:val="clear" w:color="auto" w:fill="FFFFFF"/>
        </w:rPr>
        <w:t>МО</w:t>
      </w:r>
      <w:r>
        <w:rPr>
          <w:b w:val="0"/>
          <w:bCs w:val="0"/>
          <w:shd w:val="clear" w:color="auto" w:fill="FFFFFF"/>
        </w:rPr>
        <w:t xml:space="preserve"> </w:t>
      </w:r>
      <w:r w:rsidRPr="00AD2350">
        <w:rPr>
          <w:bCs w:val="0"/>
          <w:shd w:val="clear" w:color="auto" w:fill="FFFFFF"/>
        </w:rPr>
        <w:t>Тихорецкий район</w:t>
      </w:r>
      <w:r w:rsidRPr="00AD2350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AD2350">
        <w:rPr>
          <w:b w:val="0"/>
          <w:bCs w:val="0"/>
          <w:shd w:val="clear" w:color="auto" w:fill="FFFFFF"/>
        </w:rPr>
        <w:t xml:space="preserve"> г. Тихорецк, </w:t>
      </w:r>
      <w:r>
        <w:rPr>
          <w:b w:val="0"/>
          <w:bCs w:val="0"/>
          <w:shd w:val="clear" w:color="auto" w:fill="FFFFFF"/>
        </w:rPr>
        <w:t xml:space="preserve">произошло </w:t>
      </w:r>
      <w:r w:rsidRPr="00AD2350">
        <w:rPr>
          <w:b w:val="0"/>
          <w:bCs w:val="0"/>
          <w:shd w:val="clear" w:color="auto" w:fill="FFFFFF"/>
        </w:rPr>
        <w:t>возгорание частного жилого дома на площади 30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AD2350">
        <w:rPr>
          <w:b w:val="0"/>
          <w:bCs w:val="0"/>
          <w:shd w:val="clear" w:color="auto" w:fill="FFFFFF"/>
        </w:rPr>
        <w:t xml:space="preserve">. Пожар ликвидирован. </w:t>
      </w:r>
      <w:r w:rsidR="003A0F10">
        <w:rPr>
          <w:b w:val="0"/>
          <w:bCs w:val="0"/>
          <w:shd w:val="clear" w:color="auto" w:fill="FFFFFF"/>
        </w:rPr>
        <w:t>Погиб 1 человек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EF4B55">
        <w:t>8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bookmarkEnd w:id="0"/>
    <w:p w:rsidR="003A0C11" w:rsidRDefault="003A0C11" w:rsidP="003A0C11">
      <w:pPr>
        <w:spacing w:line="228" w:lineRule="auto"/>
        <w:ind w:firstLine="567"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875ABB">
        <w:rPr>
          <w:b/>
          <w:color w:val="000000"/>
          <w:sz w:val="28"/>
          <w:szCs w:val="28"/>
        </w:rPr>
        <w:t>2 – 14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875ABB" w:rsidP="00024750">
      <w:pPr>
        <w:pStyle w:val="14"/>
        <w:jc w:val="both"/>
        <w:outlineLvl w:val="9"/>
        <w:rPr>
          <w:b w:val="0"/>
        </w:rPr>
      </w:pPr>
      <w:bookmarkStart w:id="8" w:name="_Hlk57370778"/>
      <w:bookmarkStart w:id="9" w:name="_Hlk44415586"/>
      <w:bookmarkStart w:id="10" w:name="_Hlk55297094"/>
      <w:r>
        <w:rPr>
          <w:color w:val="000000"/>
        </w:rPr>
        <w:t>1</w:t>
      </w:r>
      <w:r w:rsidRPr="00875ABB">
        <w:rPr>
          <w:color w:val="000000"/>
        </w:rPr>
        <w:t>2</w:t>
      </w:r>
      <w:r>
        <w:rPr>
          <w:b w:val="0"/>
          <w:color w:val="000000"/>
        </w:rPr>
        <w:t xml:space="preserve"> </w:t>
      </w:r>
      <w:r w:rsidRPr="00875ABB">
        <w:rPr>
          <w:color w:val="000000"/>
        </w:rPr>
        <w:t>– 14</w:t>
      </w:r>
      <w:r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8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9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1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1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1368D2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1368D2">
        <w:rPr>
          <w:b/>
          <w:iCs/>
          <w:sz w:val="28"/>
          <w:szCs w:val="28"/>
          <w:lang w:eastAsia="x-none"/>
        </w:rPr>
        <w:t xml:space="preserve">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3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4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0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12 – 14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 xml:space="preserve">несчастных случаев с </w:t>
      </w:r>
      <w:r w:rsidR="00EF4B55">
        <w:rPr>
          <w:sz w:val="28"/>
          <w:szCs w:val="28"/>
        </w:rPr>
        <w:t>людьми</w:t>
      </w:r>
      <w:r w:rsidR="00024750" w:rsidRPr="001100FD">
        <w:rPr>
          <w:sz w:val="28"/>
          <w:szCs w:val="28"/>
        </w:rPr>
        <w:t>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6"/>
    </w:p>
    <w:p w:rsidR="00CD68EF" w:rsidRDefault="00CD68EF" w:rsidP="00AF4413">
      <w:pPr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– 14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7" w:name="_Hlk55565034"/>
      <w:bookmarkEnd w:id="2"/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8" w:name="_Hlk56774871"/>
      <w:bookmarkEnd w:id="17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19" w:name="_Hlk55297174"/>
    </w:p>
    <w:p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Pr="00D47BC6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3F6F9A" w:rsidRDefault="003F6F9A" w:rsidP="00E63888">
      <w:pPr>
        <w:pStyle w:val="14"/>
        <w:widowControl w:val="0"/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97093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F4B55" w:rsidRPr="00D47BC6" w:rsidRDefault="00EF4B55" w:rsidP="00CD68EF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5ABB" w:rsidRDefault="00875ABB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8"/>
      <w:bookmarkEnd w:id="19"/>
    </w:p>
    <w:p w:rsidR="00C97093" w:rsidRDefault="00C9709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0" w:name="_Hlk54181789"/>
      <w:bookmarkEnd w:id="1"/>
    </w:p>
    <w:p w:rsidR="00EF4B55" w:rsidRDefault="00EF4B55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356811"/>
      <w:bookmarkStart w:id="22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E952E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952E1">
        <w:rPr>
          <w:rFonts w:eastAsia="Times New Roman"/>
          <w:bCs/>
          <w:iCs/>
          <w:sz w:val="28"/>
          <w:szCs w:val="28"/>
        </w:rPr>
        <w:t>/п</w:t>
      </w:r>
      <w:r w:rsidR="00BD680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97093" w:rsidRDefault="00C97093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EF4B55" w:rsidRDefault="00EF4B55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875ABB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0"/>
      <w:bookmarkEnd w:id="21"/>
      <w:bookmarkEnd w:id="2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96" w:rsidRDefault="00A13996">
      <w:r>
        <w:separator/>
      </w:r>
    </w:p>
  </w:endnote>
  <w:endnote w:type="continuationSeparator" w:id="0">
    <w:p w:rsidR="00A13996" w:rsidRDefault="00A1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96" w:rsidRDefault="00A13996">
      <w:r>
        <w:separator/>
      </w:r>
    </w:p>
  </w:footnote>
  <w:footnote w:type="continuationSeparator" w:id="0">
    <w:p w:rsidR="00A13996" w:rsidRDefault="00A1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55">
          <w:rPr>
            <w:noProof/>
          </w:rPr>
          <w:t>5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96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B55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4DDA-8C6F-4FC1-93EB-8635400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15484</TotalTime>
  <Pages>2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9241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2020-12-11T09:54:00Z</cp:lastPrinted>
  <dcterms:created xsi:type="dcterms:W3CDTF">2020-08-06T05:41:00Z</dcterms:created>
  <dcterms:modified xsi:type="dcterms:W3CDTF">2020-12-11T11:47:00Z</dcterms:modified>
</cp:coreProperties>
</file>