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6574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C554C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933A1">
              <w:rPr>
                <w:b/>
                <w:bCs/>
                <w:sz w:val="28"/>
                <w:szCs w:val="28"/>
              </w:rPr>
              <w:t>2</w:t>
            </w:r>
            <w:r w:rsidR="005C554C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5C554C">
        <w:t>6</w:t>
      </w:r>
      <w:r w:rsidR="00065740">
        <w:t xml:space="preserve"> ноября </w:t>
      </w:r>
      <w:r w:rsidRPr="00687FCE">
        <w:t xml:space="preserve">2020 </w:t>
      </w:r>
      <w:r w:rsidR="005E122C">
        <w:t>года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5C554C">
        <w:rPr>
          <w:sz w:val="28"/>
          <w:szCs w:val="28"/>
        </w:rPr>
        <w:t>4</w:t>
      </w:r>
      <w:r w:rsidRPr="00E141D2">
        <w:rPr>
          <w:sz w:val="28"/>
          <w:szCs w:val="28"/>
        </w:rPr>
        <w:t xml:space="preserve">.11.2020 </w:t>
      </w:r>
      <w:r w:rsidRPr="00601215">
        <w:rPr>
          <w:sz w:val="28"/>
          <w:szCs w:val="28"/>
        </w:rPr>
        <w:t>на территории края наблюдалась</w:t>
      </w:r>
      <w:r w:rsidR="003A4FAE" w:rsidRPr="00601215">
        <w:rPr>
          <w:sz w:val="28"/>
          <w:szCs w:val="28"/>
        </w:rPr>
        <w:t xml:space="preserve"> прохладная погода</w:t>
      </w:r>
      <w:r w:rsidR="00CE3446" w:rsidRPr="00601215">
        <w:rPr>
          <w:sz w:val="28"/>
          <w:szCs w:val="28"/>
        </w:rPr>
        <w:t xml:space="preserve">, местами </w:t>
      </w:r>
      <w:r w:rsidR="00505C0C" w:rsidRPr="00601215">
        <w:rPr>
          <w:sz w:val="28"/>
          <w:szCs w:val="28"/>
        </w:rPr>
        <w:t>прошли</w:t>
      </w:r>
      <w:r w:rsidR="00CE3446" w:rsidRPr="00601215">
        <w:rPr>
          <w:sz w:val="28"/>
          <w:szCs w:val="28"/>
        </w:rPr>
        <w:t xml:space="preserve"> </w:t>
      </w:r>
      <w:r w:rsidR="00E44081" w:rsidRPr="00601215">
        <w:rPr>
          <w:sz w:val="28"/>
          <w:szCs w:val="28"/>
        </w:rPr>
        <w:t>слабые</w:t>
      </w:r>
      <w:r w:rsidR="00601215">
        <w:rPr>
          <w:sz w:val="28"/>
          <w:szCs w:val="28"/>
        </w:rPr>
        <w:t xml:space="preserve"> и умеренные</w:t>
      </w:r>
      <w:r w:rsidR="00E44081" w:rsidRPr="00601215">
        <w:rPr>
          <w:sz w:val="28"/>
          <w:szCs w:val="28"/>
        </w:rPr>
        <w:t xml:space="preserve"> дожди. </w:t>
      </w:r>
      <w:r w:rsidR="00601215" w:rsidRPr="00D760EC">
        <w:rPr>
          <w:sz w:val="28"/>
          <w:szCs w:val="28"/>
        </w:rPr>
        <w:t xml:space="preserve">Наблюдался туман видимостью </w:t>
      </w:r>
      <w:r w:rsidR="00601215">
        <w:rPr>
          <w:sz w:val="28"/>
          <w:szCs w:val="28"/>
        </w:rPr>
        <w:t>5</w:t>
      </w:r>
      <w:r w:rsidR="00601215" w:rsidRPr="00D760EC">
        <w:rPr>
          <w:sz w:val="28"/>
          <w:szCs w:val="28"/>
        </w:rPr>
        <w:t>00 м.</w:t>
      </w:r>
      <w:r w:rsidR="00601215">
        <w:rPr>
          <w:sz w:val="28"/>
          <w:szCs w:val="28"/>
        </w:rPr>
        <w:t xml:space="preserve">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5C554C">
        <w:t>5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5C554C">
        <w:t>6</w:t>
      </w:r>
      <w:r w:rsidRPr="0047500E">
        <w:t xml:space="preserve"> </w:t>
      </w:r>
      <w:r>
        <w:t>но</w:t>
      </w:r>
      <w:r w:rsidRPr="0047500E">
        <w:t>ября 2020 года:</w:t>
      </w:r>
    </w:p>
    <w:p w:rsidR="009D40E8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9D40E8">
        <w:rPr>
          <w:noProof/>
          <w:sz w:val="28"/>
          <w:szCs w:val="28"/>
        </w:rPr>
        <w:t xml:space="preserve">переменная облачность. Местами осадки в виде дождя, мокрого снега. Ночью и утром местами налипание мокрого снега, туман, гололедно-изморозевые явления. Ветер западный и северо-западный        4-9 м/с. Температура воздуха ночью -1…+4°, </w:t>
      </w:r>
      <w:r w:rsidR="005E122C">
        <w:rPr>
          <w:noProof/>
          <w:sz w:val="28"/>
          <w:szCs w:val="28"/>
        </w:rPr>
        <w:t>днем +4…+9°</w:t>
      </w:r>
      <w:r w:rsidR="009D40E8">
        <w:rPr>
          <w:noProof/>
          <w:sz w:val="28"/>
          <w:szCs w:val="28"/>
        </w:rPr>
        <w:t>.</w:t>
      </w:r>
    </w:p>
    <w:p w:rsidR="009D40E8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9D40E8">
        <w:rPr>
          <w:noProof/>
          <w:sz w:val="28"/>
          <w:szCs w:val="28"/>
        </w:rPr>
        <w:t>переменная облачность. Небольшой дождь. Ночью и утром в низинах и у водоемов туман. Ветер западный и северо-западный 4-9 м/с. Температура воздуха ночью +1…+3°, днем +6…+8°.</w:t>
      </w: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 xml:space="preserve">1.3. </w:t>
      </w:r>
      <w:proofErr w:type="gramStart"/>
      <w:r w:rsidRPr="0073105A">
        <w:rPr>
          <w:b/>
          <w:sz w:val="28"/>
          <w:szCs w:val="28"/>
        </w:rPr>
        <w:t>Гидрологическая</w:t>
      </w:r>
      <w:proofErr w:type="gramEnd"/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5C554C">
        <w:rPr>
          <w:sz w:val="28"/>
          <w:szCs w:val="28"/>
        </w:rPr>
        <w:t>4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5C554C">
        <w:rPr>
          <w:i/>
          <w:sz w:val="28"/>
          <w:szCs w:val="28"/>
        </w:rPr>
        <w:t>6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5C554C">
        <w:rPr>
          <w:i/>
          <w:iCs/>
          <w:sz w:val="28"/>
          <w:szCs w:val="28"/>
        </w:rPr>
        <w:t>6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прогнозируемыми осадками и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32925" w:rsidRDefault="005E122C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1.6.</w:t>
      </w:r>
      <w:r w:rsidR="00024750" w:rsidRPr="00B832C1">
        <w:rPr>
          <w:b/>
          <w:sz w:val="28"/>
          <w:szCs w:val="28"/>
        </w:rPr>
        <w:t xml:space="preserve"> Эпидемиологическая обстановка: </w:t>
      </w:r>
      <w:r w:rsidR="00024750"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="00024750" w:rsidRPr="00B832C1">
        <w:rPr>
          <w:bCs/>
          <w:sz w:val="28"/>
          <w:szCs w:val="28"/>
          <w:lang w:val="en-US"/>
        </w:rPr>
        <w:t>COVID</w:t>
      </w:r>
      <w:r w:rsidR="00024750"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="00024750"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5C554C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7" w:name="_Hlk57108874"/>
      <w:bookmarkEnd w:id="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062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>8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640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B0502" w:rsidRPr="00350DC3">
        <w:rPr>
          <w:noProof/>
          <w:sz w:val="28"/>
          <w:szCs w:val="28"/>
          <w:lang w:eastAsia="x-none"/>
        </w:rPr>
        <w:t>-</w:t>
      </w:r>
      <w:r w:rsidR="00350DC3" w:rsidRPr="00350DC3">
        <w:rPr>
          <w:noProof/>
          <w:sz w:val="28"/>
          <w:szCs w:val="28"/>
          <w:lang w:eastAsia="x-none"/>
        </w:rPr>
        <w:t>227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50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840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295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7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E122C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E122C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5E122C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2</w:t>
      </w:r>
      <w:r w:rsidR="00B705A3">
        <w:rPr>
          <w:bCs w:val="0"/>
          <w:color w:val="000000"/>
        </w:rPr>
        <w:t>6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 xml:space="preserve">, связанные </w:t>
      </w:r>
      <w:proofErr w:type="gramStart"/>
      <w:r w:rsidR="00024750" w:rsidRPr="00DF6774">
        <w:rPr>
          <w:b w:val="0"/>
        </w:rPr>
        <w:t>с</w:t>
      </w:r>
      <w:proofErr w:type="gramEnd"/>
      <w:r w:rsidR="00024750" w:rsidRPr="00DF6774">
        <w:rPr>
          <w:b w:val="0"/>
        </w:rPr>
        <w:t>:</w:t>
      </w:r>
      <w:bookmarkEnd w:id="9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1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3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4"/>
    </w:p>
    <w:p w:rsidR="005E122C" w:rsidRPr="002F0515" w:rsidRDefault="005E122C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0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5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2</w:t>
      </w:r>
      <w:r w:rsidR="00B705A3">
        <w:rPr>
          <w:b/>
          <w:color w:val="000000"/>
          <w:sz w:val="28"/>
          <w:szCs w:val="28"/>
        </w:rPr>
        <w:t>6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20878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6"/>
    </w:p>
    <w:p w:rsidR="005E122C" w:rsidRPr="002F257E" w:rsidRDefault="005E122C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05A3">
        <w:rPr>
          <w:b/>
          <w:color w:val="000000"/>
          <w:sz w:val="28"/>
          <w:szCs w:val="28"/>
        </w:rPr>
        <w:t>6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7" w:name="_Hlk55565034"/>
      <w:bookmarkEnd w:id="2"/>
    </w:p>
    <w:p w:rsidR="005E122C" w:rsidRPr="008B4BD4" w:rsidRDefault="005E122C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8" w:name="_Hlk56774871"/>
      <w:bookmarkEnd w:id="17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5E122C" w:rsidRDefault="005E122C" w:rsidP="008B4BD4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19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E122C" w:rsidRDefault="005E122C" w:rsidP="008B4BD4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5E122C" w:rsidRDefault="005E122C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E9004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5E122C" w:rsidRDefault="005E122C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E122C" w:rsidRDefault="005E122C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E122C" w:rsidRDefault="005E122C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8"/>
      <w:bookmarkEnd w:id="19"/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0" w:name="_Hlk54181789"/>
      <w:bookmarkEnd w:id="1"/>
    </w:p>
    <w:p w:rsidR="005E122C" w:rsidRDefault="005E122C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EF5BF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F5BF3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9D471C">
        <w:rPr>
          <w:rFonts w:eastAsia="Times New Roman"/>
          <w:bCs/>
          <w:iCs/>
          <w:sz w:val="28"/>
          <w:szCs w:val="28"/>
        </w:rPr>
        <w:t xml:space="preserve">  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187113" w:rsidRDefault="00187113" w:rsidP="003F2DA2">
      <w:pPr>
        <w:rPr>
          <w:rFonts w:eastAsia="Calibri"/>
        </w:rPr>
      </w:pPr>
      <w:bookmarkStart w:id="22" w:name="_Hlk54177649"/>
    </w:p>
    <w:p w:rsidR="00B55D4F" w:rsidRPr="00D54EA6" w:rsidRDefault="006D6B59" w:rsidP="003F2DA2">
      <w:pPr>
        <w:rPr>
          <w:rFonts w:eastAsia="Calibri"/>
        </w:rPr>
      </w:pPr>
      <w:r w:rsidRPr="00D54EA6">
        <w:rPr>
          <w:rFonts w:eastAsia="Calibri"/>
        </w:rPr>
        <w:t xml:space="preserve">Денис Арнольдович </w:t>
      </w:r>
      <w:proofErr w:type="spellStart"/>
      <w:r w:rsidRPr="00D54EA6">
        <w:rPr>
          <w:rFonts w:eastAsia="Calibri"/>
        </w:rPr>
        <w:t>Махлин</w:t>
      </w:r>
      <w:proofErr w:type="spellEnd"/>
      <w:r w:rsidR="00666CF8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0"/>
      <w:bookmarkEnd w:id="21"/>
      <w:bookmarkEnd w:id="22"/>
    </w:p>
    <w:sectPr w:rsidR="00296DFD" w:rsidRPr="00D54EA6" w:rsidSect="005E122C">
      <w:headerReference w:type="even" r:id="rId9"/>
      <w:headerReference w:type="default" r:id="rId10"/>
      <w:pgSz w:w="11906" w:h="16838" w:code="9"/>
      <w:pgMar w:top="1134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9F" w:rsidRDefault="00B2089F">
      <w:r>
        <w:separator/>
      </w:r>
    </w:p>
  </w:endnote>
  <w:endnote w:type="continuationSeparator" w:id="0">
    <w:p w:rsidR="00B2089F" w:rsidRDefault="00B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9F" w:rsidRDefault="00B2089F">
      <w:r>
        <w:separator/>
      </w:r>
    </w:p>
  </w:footnote>
  <w:footnote w:type="continuationSeparator" w:id="0">
    <w:p w:rsidR="00B2089F" w:rsidRDefault="00B2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2C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2C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89F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5E28-4122-45FF-B025-68A9992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13721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198</cp:revision>
  <cp:lastPrinted>2020-11-25T10:04:00Z</cp:lastPrinted>
  <dcterms:created xsi:type="dcterms:W3CDTF">2020-08-06T05:41:00Z</dcterms:created>
  <dcterms:modified xsi:type="dcterms:W3CDTF">2020-11-25T10:24:00Z</dcterms:modified>
</cp:coreProperties>
</file>