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30" w:rsidRDefault="00392030" w:rsidP="007A64B6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392030">
        <w:rPr>
          <w:rFonts w:ascii="Segoe UI" w:hAnsi="Segoe UI" w:cs="Segoe UI"/>
          <w:b/>
          <w:sz w:val="32"/>
          <w:szCs w:val="32"/>
        </w:rPr>
        <w:t>ПРЕСС-РЕЛИЗ</w:t>
      </w:r>
    </w:p>
    <w:p w:rsidR="00FB5084" w:rsidRDefault="00906910" w:rsidP="007A64B6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392030">
        <w:rPr>
          <w:rFonts w:ascii="Segoe UI" w:hAnsi="Segoe UI" w:cs="Segoe UI"/>
          <w:b/>
          <w:sz w:val="32"/>
          <w:szCs w:val="32"/>
        </w:rPr>
        <w:t>Росреестр напоминает о порядке оформления прав на индивидуальные жилые и садовые дома</w:t>
      </w:r>
    </w:p>
    <w:p w:rsidR="004E16B5" w:rsidRDefault="004E16B5" w:rsidP="004E16B5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4E524A" w:rsidRDefault="004E524A" w:rsidP="004E524A">
      <w:pPr>
        <w:ind w:left="427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</w:p>
    <w:p w:rsidR="004E16B5" w:rsidRDefault="004E524A" w:rsidP="000F1B68">
      <w:pPr>
        <w:spacing w:after="0" w:line="240" w:lineRule="auto"/>
        <w:ind w:left="709"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-3175</wp:posOffset>
            </wp:positionV>
            <wp:extent cx="2324100" cy="1539875"/>
            <wp:effectExtent l="0" t="0" r="0" b="3175"/>
            <wp:wrapTight wrapText="bothSides">
              <wp:wrapPolygon edited="0">
                <wp:start x="0" y="0"/>
                <wp:lineTo x="0" y="21377"/>
                <wp:lineTo x="21423" y="21377"/>
                <wp:lineTo x="2142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3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sz w:val="24"/>
          <w:szCs w:val="24"/>
        </w:rPr>
        <w:t xml:space="preserve">С </w:t>
      </w:r>
      <w:r w:rsidR="00392030" w:rsidRPr="00392030">
        <w:rPr>
          <w:rFonts w:ascii="Segoe UI" w:hAnsi="Segoe UI" w:cs="Segoe UI"/>
          <w:sz w:val="24"/>
          <w:szCs w:val="24"/>
        </w:rPr>
        <w:t>4 августа 2018 года вступили в силу изменения в Градостроительный кодекс РФ, Федеральный закон «О государственной регистрации недвижимости» и иные законодательные акты, упрощающие строительство индивидуальных жилых домов и государственную регистрацию прав на них.Уточнено понятие объекта индивидуа</w:t>
      </w:r>
      <w:r w:rsidR="00392030">
        <w:rPr>
          <w:rFonts w:ascii="Segoe UI" w:hAnsi="Segoe UI" w:cs="Segoe UI"/>
          <w:sz w:val="24"/>
          <w:szCs w:val="24"/>
        </w:rPr>
        <w:t>льного жилищного строительства.</w:t>
      </w:r>
    </w:p>
    <w:p w:rsidR="00392030" w:rsidRPr="00392030" w:rsidRDefault="00392030" w:rsidP="007A64B6">
      <w:pPr>
        <w:spacing w:after="0" w:line="240" w:lineRule="auto"/>
        <w:ind w:left="284" w:firstLine="424"/>
        <w:jc w:val="both"/>
        <w:rPr>
          <w:rFonts w:ascii="Segoe UI" w:hAnsi="Segoe UI" w:cs="Segoe UI"/>
          <w:sz w:val="24"/>
          <w:szCs w:val="24"/>
        </w:rPr>
      </w:pPr>
      <w:r w:rsidRPr="00392030">
        <w:rPr>
          <w:rFonts w:ascii="Segoe UI" w:hAnsi="Segoe UI" w:cs="Segoe UI"/>
          <w:sz w:val="24"/>
          <w:szCs w:val="24"/>
        </w:rPr>
        <w:t>Объект индивидуального жилищного строительства может иметь не более трех надземных этажей. Введено дополнительное ограничение по предельной высоте такого объекта – не более 20 метров. Исключено указание на то, что индивидуальный жилой дом предназначен для проживания одной семьи. Индивидуальный жилой дом не может быть разделен на самостоятель</w:t>
      </w:r>
      <w:r>
        <w:rPr>
          <w:rFonts w:ascii="Segoe UI" w:hAnsi="Segoe UI" w:cs="Segoe UI"/>
          <w:sz w:val="24"/>
          <w:szCs w:val="24"/>
        </w:rPr>
        <w:t>ные объекты, например квартиры.</w:t>
      </w:r>
    </w:p>
    <w:p w:rsidR="00392030" w:rsidRPr="00392030" w:rsidRDefault="004E16B5" w:rsidP="007A64B6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Отменилось</w:t>
      </w:r>
      <w:r w:rsidR="00392030" w:rsidRPr="00392030">
        <w:rPr>
          <w:rFonts w:ascii="Segoe UI" w:hAnsi="Segoe UI" w:cs="Segoe UI"/>
          <w:sz w:val="24"/>
          <w:szCs w:val="24"/>
        </w:rPr>
        <w:t xml:space="preserve"> требование о получении разрешения на строительство (реконструкцию) и разрешения на ввод в эксплуатацию объекта. Вместо этого </w:t>
      </w:r>
      <w:r>
        <w:rPr>
          <w:rFonts w:ascii="Segoe UI" w:hAnsi="Segoe UI" w:cs="Segoe UI"/>
          <w:sz w:val="24"/>
          <w:szCs w:val="24"/>
        </w:rPr>
        <w:t>теперь действует</w:t>
      </w:r>
      <w:r w:rsidR="00392030" w:rsidRPr="00392030">
        <w:rPr>
          <w:rFonts w:ascii="Segoe UI" w:hAnsi="Segoe UI" w:cs="Segoe UI"/>
          <w:sz w:val="24"/>
          <w:szCs w:val="24"/>
        </w:rPr>
        <w:t xml:space="preserve"> уведомительный порядок начала и окончания строительства объектов индивидуального жилищного</w:t>
      </w:r>
      <w:r>
        <w:rPr>
          <w:rFonts w:ascii="Segoe UI" w:hAnsi="Segoe UI" w:cs="Segoe UI"/>
          <w:sz w:val="24"/>
          <w:szCs w:val="24"/>
        </w:rPr>
        <w:t xml:space="preserve"> строительства и садовых домов.</w:t>
      </w:r>
    </w:p>
    <w:p w:rsidR="00392030" w:rsidRPr="00392030" w:rsidRDefault="00392030" w:rsidP="007A64B6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392030">
        <w:rPr>
          <w:rFonts w:ascii="Segoe UI" w:hAnsi="Segoe UI" w:cs="Segoe UI"/>
          <w:sz w:val="24"/>
          <w:szCs w:val="24"/>
        </w:rPr>
        <w:t>После получения уведомления о планируемом строительстве, об окончании строительства, уполномоченный орган проводит проверку соответствия параметров объекта градостроительной документации и направляет гражданину (застройщик</w:t>
      </w:r>
      <w:r w:rsidR="004E16B5">
        <w:rPr>
          <w:rFonts w:ascii="Segoe UI" w:hAnsi="Segoe UI" w:cs="Segoe UI"/>
          <w:sz w:val="24"/>
          <w:szCs w:val="24"/>
        </w:rPr>
        <w:t>у) соответствующее уведомление.</w:t>
      </w:r>
    </w:p>
    <w:p w:rsidR="00392030" w:rsidRPr="00392030" w:rsidRDefault="00392030" w:rsidP="007A64B6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392030">
        <w:rPr>
          <w:rFonts w:ascii="Segoe UI" w:hAnsi="Segoe UI" w:cs="Segoe UI"/>
          <w:sz w:val="24"/>
          <w:szCs w:val="24"/>
        </w:rPr>
        <w:t>Кроме того, установлена обязанность органа местного самоуправления в срок не позднее 7 рабочих дней с даты поступления от застройщика уведомления об окончании строительства или реконструкции (в случае соответствия построенного объекта требованиям законодательства о градостроительной деятельности) направлять в Росреестр заявление о государственном кадастровом учете и государственной регистрации прав на объект индивидуального жилищного</w:t>
      </w:r>
      <w:r w:rsidR="004E16B5">
        <w:rPr>
          <w:rFonts w:ascii="Segoe UI" w:hAnsi="Segoe UI" w:cs="Segoe UI"/>
          <w:sz w:val="24"/>
          <w:szCs w:val="24"/>
        </w:rPr>
        <w:t xml:space="preserve"> строительства или садовый дом.</w:t>
      </w:r>
    </w:p>
    <w:p w:rsidR="00392030" w:rsidRPr="00392030" w:rsidRDefault="00392030" w:rsidP="007A64B6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392030">
        <w:rPr>
          <w:rFonts w:ascii="Segoe UI" w:hAnsi="Segoe UI" w:cs="Segoe UI"/>
          <w:sz w:val="24"/>
          <w:szCs w:val="24"/>
        </w:rPr>
        <w:t>К уведомлению об окончании строительства гражданин должен приложить технический план объекта и сведения об уплате государственной пошлины за государственную регистрацию права.</w:t>
      </w:r>
    </w:p>
    <w:p w:rsidR="00392030" w:rsidRPr="00392030" w:rsidRDefault="00392030" w:rsidP="007A64B6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392030">
        <w:rPr>
          <w:rFonts w:ascii="Segoe UI" w:hAnsi="Segoe UI" w:cs="Segoe UI"/>
          <w:sz w:val="24"/>
          <w:szCs w:val="24"/>
        </w:rPr>
        <w:t>Если орган местного самоуправления не направит в Росреестр соответствующее заявление в установленный срок, то гражданин эт</w:t>
      </w:r>
      <w:r w:rsidR="004E16B5">
        <w:rPr>
          <w:rFonts w:ascii="Segoe UI" w:hAnsi="Segoe UI" w:cs="Segoe UI"/>
          <w:sz w:val="24"/>
          <w:szCs w:val="24"/>
        </w:rPr>
        <w:t>о может сделать самостоятельно.</w:t>
      </w:r>
    </w:p>
    <w:p w:rsidR="00392030" w:rsidRDefault="004E524A" w:rsidP="007A64B6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Обращаем</w:t>
      </w:r>
      <w:r w:rsidR="00392030" w:rsidRPr="00392030">
        <w:rPr>
          <w:rFonts w:ascii="Segoe UI" w:hAnsi="Segoe UI" w:cs="Segoe UI"/>
          <w:sz w:val="24"/>
          <w:szCs w:val="24"/>
        </w:rPr>
        <w:t xml:space="preserve"> внимание, что </w:t>
      </w:r>
      <w:r>
        <w:rPr>
          <w:rFonts w:ascii="Segoe UI" w:hAnsi="Segoe UI" w:cs="Segoe UI"/>
          <w:sz w:val="24"/>
          <w:szCs w:val="24"/>
        </w:rPr>
        <w:t>до 1 марта 2019 года допускалось</w:t>
      </w:r>
      <w:r w:rsidR="00392030" w:rsidRPr="00392030">
        <w:rPr>
          <w:rFonts w:ascii="Segoe UI" w:hAnsi="Segoe UI" w:cs="Segoe UI"/>
          <w:sz w:val="24"/>
          <w:szCs w:val="24"/>
        </w:rPr>
        <w:t xml:space="preserve"> осуществление кадастрового учета и регистрации прав на жилые строения, жилые дома, созданные на земельных участках, предоставленных для ведения садоводства, дачного хозяйства, без направления уведомлений о планируемых строительстве или реконструкции указанных объектов и уведомлений об окончании работ.</w:t>
      </w:r>
      <w:r>
        <w:rPr>
          <w:rFonts w:ascii="Segoe UI" w:hAnsi="Segoe UI" w:cs="Segoe UI"/>
          <w:sz w:val="24"/>
          <w:szCs w:val="24"/>
        </w:rPr>
        <w:t>В настоящий момент п</w:t>
      </w:r>
      <w:r w:rsidR="00392030" w:rsidRPr="00392030">
        <w:rPr>
          <w:rFonts w:ascii="Segoe UI" w:hAnsi="Segoe UI" w:cs="Segoe UI"/>
          <w:sz w:val="24"/>
          <w:szCs w:val="24"/>
        </w:rPr>
        <w:t>осле 1 марта 201</w:t>
      </w:r>
      <w:r>
        <w:rPr>
          <w:rFonts w:ascii="Segoe UI" w:hAnsi="Segoe UI" w:cs="Segoe UI"/>
          <w:sz w:val="24"/>
          <w:szCs w:val="24"/>
        </w:rPr>
        <w:t>9 года это процедура стала обязательной</w:t>
      </w:r>
      <w:r w:rsidR="004E16B5">
        <w:rPr>
          <w:rFonts w:ascii="Segoe UI" w:hAnsi="Segoe UI" w:cs="Segoe UI"/>
          <w:sz w:val="24"/>
          <w:szCs w:val="24"/>
        </w:rPr>
        <w:t>.</w:t>
      </w:r>
    </w:p>
    <w:p w:rsidR="00101B07" w:rsidRPr="00101B07" w:rsidRDefault="00101B07" w:rsidP="00101B07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С дополнительной информацией можно ознакомиться на официальном сайте Удостоверяющего центра: https://uc.kadastr.ru. По всем техническим вопросам можно обратиться по телефону: 8-861-992-12-99, или по адресу электронной почты: </w:t>
      </w:r>
      <w:hyperlink r:id="rId7" w:history="1">
        <w:r>
          <w:rPr>
            <w:rStyle w:val="a9"/>
            <w:rFonts w:ascii="Segoe UI" w:eastAsia="Times New Roman" w:hAnsi="Segoe UI" w:cs="Segoe UI"/>
            <w:color w:val="000000"/>
            <w:sz w:val="24"/>
            <w:szCs w:val="24"/>
          </w:rPr>
          <w:t>uc_request_23@23.kadastr.ru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  <w:bookmarkStart w:id="0" w:name="_GoBack"/>
      <w:bookmarkEnd w:id="0"/>
    </w:p>
    <w:p w:rsidR="007A64B6" w:rsidRPr="007A64B6" w:rsidRDefault="007A64B6" w:rsidP="007A64B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64B6">
        <w:rPr>
          <w:rFonts w:ascii="Segoe UI" w:hAnsi="Segoe UI" w:cs="Segoe UI"/>
          <w:sz w:val="24"/>
          <w:szCs w:val="24"/>
        </w:rPr>
        <w:t>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_________________________</w:t>
      </w:r>
    </w:p>
    <w:p w:rsidR="00392030" w:rsidRPr="00392030" w:rsidRDefault="007A64B6" w:rsidP="007A64B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64B6">
        <w:rPr>
          <w:rFonts w:ascii="Segoe UI" w:hAnsi="Segoe UI" w:cs="Segoe UI"/>
          <w:sz w:val="24"/>
          <w:szCs w:val="24"/>
        </w:rPr>
        <w:t>Пресс-служба филиала ФГБУ «ФКП Росреестра» по Краснодарскому краю</w:t>
      </w:r>
    </w:p>
    <w:sectPr w:rsidR="00392030" w:rsidRPr="00392030" w:rsidSect="006C2F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BD6" w:rsidRDefault="00CC5BD6" w:rsidP="007A64B6">
      <w:pPr>
        <w:spacing w:after="0" w:line="240" w:lineRule="auto"/>
      </w:pPr>
      <w:r>
        <w:separator/>
      </w:r>
    </w:p>
  </w:endnote>
  <w:endnote w:type="continuationSeparator" w:id="1">
    <w:p w:rsidR="00CC5BD6" w:rsidRDefault="00CC5BD6" w:rsidP="007A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BD6" w:rsidRDefault="00CC5BD6" w:rsidP="007A64B6">
      <w:pPr>
        <w:spacing w:after="0" w:line="240" w:lineRule="auto"/>
      </w:pPr>
      <w:r>
        <w:separator/>
      </w:r>
    </w:p>
  </w:footnote>
  <w:footnote w:type="continuationSeparator" w:id="1">
    <w:p w:rsidR="00CC5BD6" w:rsidRDefault="00CC5BD6" w:rsidP="007A6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C12"/>
    <w:rsid w:val="000B46F3"/>
    <w:rsid w:val="000F1B68"/>
    <w:rsid w:val="00101B07"/>
    <w:rsid w:val="00392030"/>
    <w:rsid w:val="004E16B5"/>
    <w:rsid w:val="004E524A"/>
    <w:rsid w:val="005B6C12"/>
    <w:rsid w:val="006C2F7A"/>
    <w:rsid w:val="007A64B6"/>
    <w:rsid w:val="00847146"/>
    <w:rsid w:val="0086450F"/>
    <w:rsid w:val="008C0325"/>
    <w:rsid w:val="008D34B6"/>
    <w:rsid w:val="00906910"/>
    <w:rsid w:val="00CC5BD6"/>
    <w:rsid w:val="00CF0106"/>
    <w:rsid w:val="00DF3F51"/>
    <w:rsid w:val="00FB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4B6"/>
  </w:style>
  <w:style w:type="paragraph" w:styleId="a7">
    <w:name w:val="footer"/>
    <w:basedOn w:val="a"/>
    <w:link w:val="a8"/>
    <w:uiPriority w:val="99"/>
    <w:unhideWhenUsed/>
    <w:rsid w:val="007A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4B6"/>
  </w:style>
  <w:style w:type="character" w:styleId="a9">
    <w:name w:val="Hyperlink"/>
    <w:basedOn w:val="a0"/>
    <w:uiPriority w:val="99"/>
    <w:semiHidden/>
    <w:unhideWhenUsed/>
    <w:rsid w:val="00101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4B6"/>
  </w:style>
  <w:style w:type="paragraph" w:styleId="a7">
    <w:name w:val="footer"/>
    <w:basedOn w:val="a"/>
    <w:link w:val="a8"/>
    <w:uiPriority w:val="99"/>
    <w:unhideWhenUsed/>
    <w:rsid w:val="007A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4B6"/>
  </w:style>
  <w:style w:type="character" w:styleId="a9">
    <w:name w:val="Hyperlink"/>
    <w:basedOn w:val="a0"/>
    <w:uiPriority w:val="99"/>
    <w:semiHidden/>
    <w:unhideWhenUsed/>
    <w:rsid w:val="00101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c_request_23@23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Силич Виктория Сергеевна</dc:creator>
  <cp:lastModifiedBy>71U</cp:lastModifiedBy>
  <cp:revision>2</cp:revision>
  <dcterms:created xsi:type="dcterms:W3CDTF">2019-06-18T12:48:00Z</dcterms:created>
  <dcterms:modified xsi:type="dcterms:W3CDTF">2019-06-18T12:48:00Z</dcterms:modified>
</cp:coreProperties>
</file>