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550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8F6094" w:rsidTr="008F6094">
        <w:trPr>
          <w:trHeight w:val="2694"/>
        </w:trPr>
        <w:tc>
          <w:tcPr>
            <w:tcW w:w="5868" w:type="dxa"/>
          </w:tcPr>
          <w:p w:rsidR="008F6094" w:rsidRDefault="008F6094" w:rsidP="00B47E1D">
            <w:pPr>
              <w:pStyle w:val="1"/>
              <w:ind w:left="360"/>
              <w:outlineLvl w:val="0"/>
            </w:pPr>
          </w:p>
          <w:p w:rsidR="008F6094" w:rsidRDefault="008F6094" w:rsidP="00B47E1D">
            <w:pPr>
              <w:pStyle w:val="1"/>
              <w:ind w:left="360"/>
              <w:outlineLvl w:val="0"/>
            </w:pPr>
            <w:r>
              <w:t>Муниципальное бюджетное образовательное учреждение</w:t>
            </w:r>
          </w:p>
          <w:p w:rsidR="008F6094" w:rsidRDefault="008F6094" w:rsidP="00B47E1D">
            <w:pPr>
              <w:pStyle w:val="1"/>
              <w:ind w:left="360"/>
              <w:outlineLvl w:val="0"/>
            </w:pPr>
            <w:r>
              <w:t>«Средняя общеобразовательная школа № 11»</w:t>
            </w:r>
          </w:p>
          <w:p w:rsidR="008F6094" w:rsidRDefault="008F6094" w:rsidP="00B47E1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607185,  Нижегородская область, г. Саров,</w:t>
            </w:r>
          </w:p>
          <w:p w:rsidR="008F6094" w:rsidRDefault="008F6094" w:rsidP="00B47E1D">
            <w:pPr>
              <w:ind w:left="360"/>
              <w:jc w:val="center"/>
              <w:rPr>
                <w:lang w:val="en-US"/>
              </w:rPr>
            </w:pPr>
            <w:r>
              <w:rPr>
                <w:b/>
              </w:rPr>
              <w:t xml:space="preserve">ул. Павлика Морозова, д. 11, тел. </w:t>
            </w:r>
            <w:r>
              <w:rPr>
                <w:b/>
                <w:lang w:val="de-DE"/>
              </w:rPr>
              <w:t xml:space="preserve">(83130) </w:t>
            </w:r>
            <w:r>
              <w:rPr>
                <w:b/>
                <w:lang w:val="en-US"/>
              </w:rPr>
              <w:t>5-47-00</w:t>
            </w:r>
          </w:p>
          <w:p w:rsidR="008F6094" w:rsidRDefault="008F6094" w:rsidP="00B47E1D">
            <w:pPr>
              <w:ind w:left="360"/>
              <w:jc w:val="center"/>
              <w:rPr>
                <w:lang w:val="en-US"/>
              </w:rPr>
            </w:pPr>
            <w:r>
              <w:rPr>
                <w:b/>
              </w:rPr>
              <w:t>факс</w:t>
            </w:r>
            <w:r>
              <w:rPr>
                <w:b/>
                <w:lang w:val="de-DE"/>
              </w:rPr>
              <w:t xml:space="preserve"> (83130)</w:t>
            </w:r>
            <w:r>
              <w:rPr>
                <w:b/>
                <w:lang w:val="en-US"/>
              </w:rPr>
              <w:t xml:space="preserve"> 5-47-00</w:t>
            </w:r>
            <w:r>
              <w:rPr>
                <w:b/>
                <w:lang w:val="de-DE"/>
              </w:rPr>
              <w:t xml:space="preserve">, </w:t>
            </w: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  <w:r>
              <w:rPr>
                <w:b/>
                <w:lang w:val="de-DE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info@sc11.do.sar.ru</w:t>
            </w:r>
          </w:p>
          <w:p w:rsidR="008F6094" w:rsidRDefault="008F6094" w:rsidP="00B47E1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  <w:tbl>
            <w:tblPr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2160"/>
              <w:gridCol w:w="818"/>
              <w:gridCol w:w="2422"/>
            </w:tblGrid>
            <w:tr w:rsidR="008F6094">
              <w:trPr>
                <w:trHeight w:val="235"/>
              </w:trPr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F6094" w:rsidRDefault="008F6094" w:rsidP="00B90A91">
                  <w:pPr>
                    <w:framePr w:hSpace="180" w:wrap="around" w:vAnchor="text" w:hAnchor="margin" w:y="-550"/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09.02.2013</w:t>
                  </w:r>
                </w:p>
              </w:tc>
              <w:tc>
                <w:tcPr>
                  <w:tcW w:w="458" w:type="dxa"/>
                  <w:hideMark/>
                </w:tcPr>
                <w:p w:rsidR="008F6094" w:rsidRDefault="008F6094" w:rsidP="00B90A91">
                  <w:pPr>
                    <w:framePr w:hSpace="180" w:wrap="around" w:vAnchor="text" w:hAnchor="margin" w:y="-550"/>
                    <w:ind w:left="36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2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F6094" w:rsidRDefault="008F6094" w:rsidP="00B90A91">
                  <w:pPr>
                    <w:framePr w:hSpace="180" w:wrap="around" w:vAnchor="text" w:hAnchor="margin" w:y="-550"/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3а од</w:t>
                  </w:r>
                </w:p>
              </w:tc>
            </w:tr>
            <w:tr w:rsidR="008F6094">
              <w:trPr>
                <w:trHeight w:val="235"/>
              </w:trPr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6094" w:rsidRDefault="008F6094" w:rsidP="00B90A91">
                  <w:pPr>
                    <w:framePr w:hSpace="180" w:wrap="around" w:vAnchor="text" w:hAnchor="margin" w:y="-550"/>
                    <w:ind w:left="360"/>
                    <w:jc w:val="center"/>
                  </w:pPr>
                </w:p>
              </w:tc>
              <w:tc>
                <w:tcPr>
                  <w:tcW w:w="458" w:type="dxa"/>
                </w:tcPr>
                <w:p w:rsidR="008F6094" w:rsidRDefault="008F6094" w:rsidP="00B90A91">
                  <w:pPr>
                    <w:framePr w:hSpace="180" w:wrap="around" w:vAnchor="text" w:hAnchor="margin" w:y="-550"/>
                    <w:ind w:left="36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F6094" w:rsidRDefault="008F6094" w:rsidP="00B90A91">
                  <w:pPr>
                    <w:framePr w:hSpace="180" w:wrap="around" w:vAnchor="text" w:hAnchor="margin" w:y="-550"/>
                    <w:ind w:left="360"/>
                    <w:jc w:val="center"/>
                  </w:pPr>
                </w:p>
              </w:tc>
            </w:tr>
          </w:tbl>
          <w:p w:rsidR="008F6094" w:rsidRDefault="008F6094" w:rsidP="00B47E1D">
            <w:pPr>
              <w:ind w:left="360"/>
              <w:jc w:val="center"/>
            </w:pPr>
          </w:p>
        </w:tc>
        <w:tc>
          <w:tcPr>
            <w:tcW w:w="3780" w:type="dxa"/>
          </w:tcPr>
          <w:p w:rsidR="008F6094" w:rsidRDefault="008F6094" w:rsidP="00B47E1D">
            <w:pPr>
              <w:ind w:left="360"/>
            </w:pPr>
            <w:r>
              <w:t xml:space="preserve"> </w:t>
            </w: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  <w:p w:rsidR="008F6094" w:rsidRDefault="008F6094" w:rsidP="00B47E1D">
            <w:pPr>
              <w:ind w:left="360"/>
              <w:rPr>
                <w:sz w:val="22"/>
                <w:szCs w:val="22"/>
              </w:rPr>
            </w:pPr>
          </w:p>
        </w:tc>
      </w:tr>
    </w:tbl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jc w:val="center"/>
        <w:rPr>
          <w:bCs/>
          <w:sz w:val="22"/>
          <w:szCs w:val="22"/>
        </w:rPr>
      </w:pPr>
    </w:p>
    <w:p w:rsidR="008F6094" w:rsidRDefault="008F6094" w:rsidP="008F6094">
      <w:pPr>
        <w:ind w:left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Об организации работы комиссии </w:t>
      </w:r>
    </w:p>
    <w:p w:rsidR="008F6094" w:rsidRDefault="008F6094" w:rsidP="008F6094">
      <w:pPr>
        <w:ind w:left="3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по противодействию коррупции </w:t>
      </w:r>
    </w:p>
    <w:p w:rsidR="008F6094" w:rsidRDefault="008F6094" w:rsidP="008F6094">
      <w:pPr>
        <w:ind w:left="360"/>
        <w:jc w:val="center"/>
        <w:rPr>
          <w:b/>
          <w:bCs/>
          <w:sz w:val="22"/>
          <w:szCs w:val="22"/>
        </w:rPr>
      </w:pPr>
    </w:p>
    <w:p w:rsidR="008F6094" w:rsidRDefault="008F6094" w:rsidP="008F6094">
      <w:pPr>
        <w:spacing w:line="360" w:lineRule="auto"/>
        <w:ind w:left="360" w:firstLine="708"/>
        <w:jc w:val="both"/>
        <w:rPr>
          <w:sz w:val="22"/>
          <w:szCs w:val="22"/>
        </w:rPr>
      </w:pPr>
    </w:p>
    <w:p w:rsidR="008F6094" w:rsidRDefault="008F6094" w:rsidP="008F6094">
      <w:pPr>
        <w:spacing w:line="360" w:lineRule="auto"/>
        <w:ind w:left="36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Федеральным законом от 25.12.2008 № 273-ФЗ "О противодействии коррупции", </w:t>
      </w:r>
      <w:r w:rsidR="00FB0FB5">
        <w:rPr>
          <w:sz w:val="22"/>
          <w:szCs w:val="22"/>
        </w:rPr>
        <w:t xml:space="preserve"> Национальным планом противодействия коррупции на 2014-2015 годы, утверждённым Указом Президента РФ от 11 апреля 2014 года № 226, </w:t>
      </w:r>
      <w:r>
        <w:rPr>
          <w:sz w:val="22"/>
          <w:szCs w:val="22"/>
        </w:rPr>
        <w:t xml:space="preserve"> целях повышения эффективности работы по противодейств</w:t>
      </w:r>
      <w:r w:rsidR="00FB0FB5">
        <w:rPr>
          <w:sz w:val="22"/>
          <w:szCs w:val="22"/>
        </w:rPr>
        <w:t>ию коррупции</w:t>
      </w:r>
      <w:r>
        <w:rPr>
          <w:sz w:val="22"/>
          <w:szCs w:val="22"/>
        </w:rPr>
        <w:t xml:space="preserve"> </w:t>
      </w:r>
    </w:p>
    <w:p w:rsidR="008F6094" w:rsidRDefault="008F6094" w:rsidP="008F6094">
      <w:pPr>
        <w:spacing w:line="360" w:lineRule="auto"/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р и к а з ы в а ю:</w:t>
      </w:r>
    </w:p>
    <w:p w:rsidR="008F6094" w:rsidRDefault="008F6094" w:rsidP="008F6094">
      <w:pPr>
        <w:pStyle w:val="a3"/>
        <w:numPr>
          <w:ilvl w:val="0"/>
          <w:numId w:val="1"/>
        </w:numPr>
        <w:spacing w:line="360" w:lineRule="auto"/>
        <w:ind w:left="360" w:firstLine="0"/>
        <w:rPr>
          <w:sz w:val="22"/>
          <w:szCs w:val="22"/>
        </w:rPr>
      </w:pPr>
      <w:r>
        <w:t>Создать комиссию по п</w:t>
      </w:r>
      <w:r w:rsidR="00FB0FB5">
        <w:t>ротиводействию коррупции в МБУ</w:t>
      </w:r>
      <w:r w:rsidR="00316430">
        <w:t>К</w:t>
      </w:r>
      <w:r w:rsidR="00FB0FB5">
        <w:t xml:space="preserve"> «Сельский дом культуры </w:t>
      </w:r>
      <w:r w:rsidR="00316430">
        <w:t>Новорождественского</w:t>
      </w:r>
      <w:r w:rsidR="00FB0FB5">
        <w:t xml:space="preserve"> сельского поселения Тихорецкого района» </w:t>
      </w:r>
      <w:r>
        <w:t xml:space="preserve">  в следующем составе: </w:t>
      </w:r>
    </w:p>
    <w:p w:rsidR="008F6094" w:rsidRDefault="00316430" w:rsidP="008F609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6094">
        <w:rPr>
          <w:sz w:val="22"/>
          <w:szCs w:val="22"/>
        </w:rPr>
        <w:t xml:space="preserve">председатель комиссии: </w:t>
      </w:r>
      <w:r>
        <w:rPr>
          <w:sz w:val="22"/>
          <w:szCs w:val="22"/>
        </w:rPr>
        <w:t>Сафонова О.Н.</w:t>
      </w:r>
      <w:r w:rsidR="008F6094">
        <w:rPr>
          <w:sz w:val="22"/>
          <w:szCs w:val="22"/>
        </w:rPr>
        <w:t xml:space="preserve"> – директор </w:t>
      </w:r>
      <w:r>
        <w:rPr>
          <w:sz w:val="22"/>
          <w:szCs w:val="22"/>
        </w:rPr>
        <w:t>ДК</w:t>
      </w:r>
      <w:r w:rsidR="008F6094">
        <w:rPr>
          <w:sz w:val="22"/>
          <w:szCs w:val="22"/>
        </w:rPr>
        <w:t>;</w:t>
      </w:r>
    </w:p>
    <w:p w:rsidR="00FB0FB5" w:rsidRDefault="00316430" w:rsidP="008F609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0FB5">
        <w:rPr>
          <w:sz w:val="22"/>
          <w:szCs w:val="22"/>
        </w:rPr>
        <w:t>заместитель председателя</w:t>
      </w:r>
      <w:r>
        <w:rPr>
          <w:sz w:val="22"/>
          <w:szCs w:val="22"/>
        </w:rPr>
        <w:t>:</w:t>
      </w:r>
      <w:r w:rsidR="00897505">
        <w:rPr>
          <w:sz w:val="22"/>
          <w:szCs w:val="22"/>
        </w:rPr>
        <w:t xml:space="preserve"> </w:t>
      </w:r>
      <w:r w:rsidR="00C711FF">
        <w:rPr>
          <w:sz w:val="22"/>
          <w:szCs w:val="22"/>
        </w:rPr>
        <w:t>Конюхова Ю.Е.</w:t>
      </w:r>
    </w:p>
    <w:p w:rsidR="00FB0FB5" w:rsidRDefault="00316430" w:rsidP="008F609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0FB5">
        <w:rPr>
          <w:sz w:val="22"/>
          <w:szCs w:val="22"/>
        </w:rPr>
        <w:t>секретарь комиссии</w:t>
      </w:r>
      <w:r>
        <w:rPr>
          <w:sz w:val="22"/>
          <w:szCs w:val="22"/>
        </w:rPr>
        <w:t>:</w:t>
      </w:r>
      <w:r w:rsidR="00897505">
        <w:rPr>
          <w:sz w:val="22"/>
          <w:szCs w:val="22"/>
        </w:rPr>
        <w:t xml:space="preserve"> </w:t>
      </w:r>
      <w:r w:rsidR="00C711FF">
        <w:rPr>
          <w:sz w:val="22"/>
          <w:szCs w:val="22"/>
        </w:rPr>
        <w:t>Сеина Е.А.</w:t>
      </w:r>
    </w:p>
    <w:p w:rsidR="008F6094" w:rsidRDefault="008F6094" w:rsidP="008F609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B0FB5">
        <w:rPr>
          <w:sz w:val="22"/>
          <w:szCs w:val="22"/>
        </w:rPr>
        <w:t xml:space="preserve">  члены комиссии: </w:t>
      </w:r>
      <w:proofErr w:type="spellStart"/>
      <w:r w:rsidR="006E0D92">
        <w:rPr>
          <w:sz w:val="22"/>
          <w:szCs w:val="22"/>
        </w:rPr>
        <w:t>Груцынов</w:t>
      </w:r>
      <w:proofErr w:type="spellEnd"/>
      <w:r w:rsidR="006E0D92">
        <w:rPr>
          <w:sz w:val="22"/>
          <w:szCs w:val="22"/>
        </w:rPr>
        <w:t xml:space="preserve"> Н.Ю. </w:t>
      </w:r>
      <w:r w:rsidR="00FB0FB5">
        <w:rPr>
          <w:sz w:val="22"/>
          <w:szCs w:val="22"/>
        </w:rPr>
        <w:t>- заместитель главы</w:t>
      </w:r>
      <w:r>
        <w:rPr>
          <w:sz w:val="22"/>
          <w:szCs w:val="22"/>
        </w:rPr>
        <w:t>;</w:t>
      </w:r>
    </w:p>
    <w:p w:rsidR="008F6094" w:rsidRDefault="008F6094" w:rsidP="008F609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6E0D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711FF">
        <w:rPr>
          <w:sz w:val="22"/>
          <w:szCs w:val="22"/>
        </w:rPr>
        <w:t>Солодовник И.Г. – заведующий сектором КПР;</w:t>
      </w:r>
    </w:p>
    <w:p w:rsidR="006E0D92" w:rsidRDefault="008F6094" w:rsidP="006E0D92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6E0D92">
        <w:rPr>
          <w:sz w:val="22"/>
          <w:szCs w:val="22"/>
        </w:rPr>
        <w:t xml:space="preserve">  </w:t>
      </w:r>
      <w:r w:rsidR="00C711FF">
        <w:rPr>
          <w:sz w:val="22"/>
          <w:szCs w:val="22"/>
        </w:rPr>
        <w:t>Ушакова Н.А. – художественный руководитель;</w:t>
      </w:r>
    </w:p>
    <w:p w:rsidR="008F6094" w:rsidRDefault="008F6094" w:rsidP="008F6094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Возложить ответственность  за проведение работы по профилактике коррупционных и  иных правонарушений </w:t>
      </w:r>
      <w:proofErr w:type="gramStart"/>
      <w:r>
        <w:rPr>
          <w:sz w:val="22"/>
          <w:szCs w:val="22"/>
        </w:rPr>
        <w:t>на</w:t>
      </w:r>
      <w:proofErr w:type="gramEnd"/>
      <w:r w:rsidR="00316430">
        <w:rPr>
          <w:sz w:val="22"/>
          <w:szCs w:val="22"/>
        </w:rPr>
        <w:t xml:space="preserve"> </w:t>
      </w:r>
      <w:proofErr w:type="gramStart"/>
      <w:r w:rsidR="00316430">
        <w:rPr>
          <w:sz w:val="22"/>
          <w:szCs w:val="22"/>
        </w:rPr>
        <w:t>Конюхову</w:t>
      </w:r>
      <w:proofErr w:type="gramEnd"/>
      <w:r w:rsidR="00316430">
        <w:rPr>
          <w:sz w:val="22"/>
          <w:szCs w:val="22"/>
        </w:rPr>
        <w:t xml:space="preserve"> Ю.Е.</w:t>
      </w:r>
      <w:r>
        <w:rPr>
          <w:sz w:val="22"/>
          <w:szCs w:val="22"/>
        </w:rPr>
        <w:t xml:space="preserve">, заместителя директора по </w:t>
      </w:r>
      <w:r w:rsidR="00316430">
        <w:rPr>
          <w:sz w:val="22"/>
          <w:szCs w:val="22"/>
        </w:rPr>
        <w:t xml:space="preserve">А.Х.Ч. </w:t>
      </w:r>
    </w:p>
    <w:p w:rsidR="008F6094" w:rsidRDefault="008F6094" w:rsidP="008F609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Утвердить положение о комиссии по противодействию коррупции в </w:t>
      </w:r>
      <w:r w:rsidR="006E0D92">
        <w:rPr>
          <w:color w:val="000000"/>
          <w:spacing w:val="-3"/>
        </w:rPr>
        <w:t>МБУК «СДК Новорождественского СПТР»</w:t>
      </w:r>
      <w:r>
        <w:rPr>
          <w:sz w:val="22"/>
          <w:szCs w:val="22"/>
        </w:rPr>
        <w:t xml:space="preserve"> (Приложение 1)</w:t>
      </w:r>
    </w:p>
    <w:p w:rsidR="008F6094" w:rsidRDefault="008F6094" w:rsidP="008F609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8F6094" w:rsidRDefault="008F6094" w:rsidP="008F609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5.. Контроль исполнения приказа оставляю за собой.</w:t>
      </w:r>
    </w:p>
    <w:p w:rsidR="008F6094" w:rsidRDefault="008F6094" w:rsidP="008F6094">
      <w:pPr>
        <w:ind w:left="360"/>
        <w:jc w:val="both"/>
        <w:rPr>
          <w:sz w:val="22"/>
          <w:szCs w:val="22"/>
        </w:rPr>
      </w:pPr>
    </w:p>
    <w:p w:rsidR="008F6094" w:rsidRDefault="008F6094" w:rsidP="008F609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                                                                                                       </w:t>
      </w:r>
      <w:r w:rsidR="006E0D9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="006E0D92">
        <w:rPr>
          <w:sz w:val="22"/>
          <w:szCs w:val="22"/>
        </w:rPr>
        <w:t>О.Н. Сафонова</w:t>
      </w:r>
    </w:p>
    <w:p w:rsidR="008F6094" w:rsidRDefault="008F6094" w:rsidP="008F6094">
      <w:pPr>
        <w:spacing w:line="360" w:lineRule="auto"/>
        <w:ind w:left="360"/>
      </w:pPr>
    </w:p>
    <w:p w:rsidR="008F6094" w:rsidRDefault="008F6094" w:rsidP="008F6094">
      <w:pPr>
        <w:spacing w:line="360" w:lineRule="auto"/>
        <w:ind w:left="360"/>
        <w:rPr>
          <w:sz w:val="22"/>
          <w:szCs w:val="22"/>
        </w:rPr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  <w:r>
        <w:rPr>
          <w:sz w:val="22"/>
          <w:szCs w:val="22"/>
        </w:rPr>
        <w:t xml:space="preserve">  </w:t>
      </w:r>
    </w:p>
    <w:p w:rsidR="008F6094" w:rsidRDefault="008F6094" w:rsidP="008F6094">
      <w:pPr>
        <w:spacing w:line="360" w:lineRule="auto"/>
        <w:rPr>
          <w:sz w:val="22"/>
          <w:szCs w:val="22"/>
        </w:rPr>
        <w:sectPr w:rsidR="008F6094">
          <w:pgSz w:w="11906" w:h="16838"/>
          <w:pgMar w:top="851" w:right="851" w:bottom="539" w:left="900" w:header="709" w:footer="709" w:gutter="0"/>
          <w:cols w:space="720"/>
        </w:sectPr>
      </w:pPr>
    </w:p>
    <w:p w:rsidR="008F6094" w:rsidRDefault="008F6094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</w:pPr>
    </w:p>
    <w:p w:rsidR="006E0D92" w:rsidRDefault="006E0D92" w:rsidP="008F6094">
      <w:pPr>
        <w:spacing w:line="360" w:lineRule="auto"/>
        <w:sectPr w:rsidR="006E0D92">
          <w:type w:val="continuous"/>
          <w:pgSz w:w="11906" w:h="16838"/>
          <w:pgMar w:top="851" w:right="851" w:bottom="899" w:left="900" w:header="709" w:footer="709" w:gutter="0"/>
          <w:cols w:num="2" w:space="720" w:equalWidth="0">
            <w:col w:w="4723" w:space="708"/>
            <w:col w:w="4723"/>
          </w:cols>
        </w:sectPr>
      </w:pPr>
    </w:p>
    <w:p w:rsidR="00966D29" w:rsidRDefault="00966D29" w:rsidP="008F6094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lastRenderedPageBreak/>
        <w:t xml:space="preserve">Приложение № 1 </w:t>
      </w:r>
    </w:p>
    <w:p w:rsidR="008F6094" w:rsidRDefault="00966D29" w:rsidP="008F6094">
      <w:pPr>
        <w:pStyle w:val="a4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>
        <w:rPr>
          <w:rFonts w:eastAsia="Times New Roman" w:cs="Times New Roman"/>
          <w:spacing w:val="-15"/>
        </w:rPr>
        <w:t xml:space="preserve">к </w:t>
      </w:r>
      <w:r w:rsidR="008F6094">
        <w:rPr>
          <w:rFonts w:eastAsia="Times New Roman" w:cs="Times New Roman"/>
          <w:spacing w:val="-15"/>
        </w:rPr>
        <w:t>приказ</w:t>
      </w:r>
      <w:r>
        <w:rPr>
          <w:rFonts w:eastAsia="Times New Roman" w:cs="Times New Roman"/>
          <w:spacing w:val="-15"/>
        </w:rPr>
        <w:t>у</w:t>
      </w:r>
      <w:r w:rsidR="008F6094">
        <w:rPr>
          <w:rFonts w:eastAsia="Times New Roman" w:cs="Times New Roman"/>
          <w:spacing w:val="-15"/>
        </w:rPr>
        <w:t xml:space="preserve">  </w:t>
      </w:r>
      <w:r w:rsidR="00B90A91">
        <w:rPr>
          <w:rFonts w:eastAsia="Times New Roman" w:cs="Times New Roman"/>
          <w:spacing w:val="-15"/>
          <w:u w:val="single"/>
        </w:rPr>
        <w:t xml:space="preserve">№    </w:t>
      </w:r>
      <w:r w:rsidR="008F6094">
        <w:rPr>
          <w:rFonts w:eastAsia="Times New Roman" w:cs="Times New Roman"/>
          <w:spacing w:val="-15"/>
          <w:u w:val="single"/>
        </w:rPr>
        <w:t xml:space="preserve">   от  </w:t>
      </w:r>
      <w:r w:rsidR="00B90A91">
        <w:rPr>
          <w:rFonts w:eastAsia="Times New Roman" w:cs="Times New Roman"/>
          <w:spacing w:val="-15"/>
          <w:u w:val="single"/>
        </w:rPr>
        <w:t>_____</w:t>
      </w:r>
      <w:bookmarkStart w:id="0" w:name="_GoBack"/>
      <w:bookmarkEnd w:id="0"/>
      <w:r w:rsidR="008F6094">
        <w:rPr>
          <w:rFonts w:eastAsia="Times New Roman" w:cs="Times New Roman"/>
          <w:spacing w:val="-15"/>
          <w:u w:val="single"/>
        </w:rPr>
        <w:t xml:space="preserve"> </w:t>
      </w:r>
      <w:r w:rsidR="00B90A91">
        <w:rPr>
          <w:rFonts w:eastAsia="Times New Roman" w:cs="Times New Roman"/>
          <w:spacing w:val="-15"/>
          <w:u w:val="single"/>
        </w:rPr>
        <w:t>_______</w:t>
      </w:r>
      <w:r w:rsidR="008F6094">
        <w:rPr>
          <w:rFonts w:eastAsia="Times New Roman" w:cs="Times New Roman"/>
          <w:spacing w:val="-15"/>
          <w:u w:val="single"/>
        </w:rPr>
        <w:t>201</w:t>
      </w:r>
      <w:r w:rsidR="00B90A91">
        <w:rPr>
          <w:rFonts w:eastAsia="Times New Roman" w:cs="Times New Roman"/>
          <w:spacing w:val="-15"/>
          <w:u w:val="single"/>
        </w:rPr>
        <w:t>__</w:t>
      </w:r>
      <w:r w:rsidR="008F6094">
        <w:rPr>
          <w:rFonts w:eastAsia="Times New Roman" w:cs="Times New Roman"/>
          <w:spacing w:val="-15"/>
          <w:u w:val="single"/>
        </w:rPr>
        <w:t>г.</w:t>
      </w:r>
    </w:p>
    <w:p w:rsidR="008F6094" w:rsidRDefault="008F6094" w:rsidP="008F6094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8F6094" w:rsidRDefault="008F6094" w:rsidP="008F6094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8F6094" w:rsidRDefault="008F6094" w:rsidP="008F6094">
      <w:pPr>
        <w:pStyle w:val="a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8F6094" w:rsidRDefault="008F6094" w:rsidP="008F6094">
      <w:pPr>
        <w:pStyle w:val="a4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8F6094" w:rsidRDefault="008F6094" w:rsidP="008F6094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МБУ</w:t>
      </w:r>
      <w:r w:rsidR="00316430">
        <w:rPr>
          <w:b/>
          <w:bCs/>
          <w:color w:val="000000"/>
        </w:rPr>
        <w:t>К «СДК Новорождественского СПТР»</w:t>
      </w:r>
    </w:p>
    <w:p w:rsidR="008F6094" w:rsidRDefault="008F6094" w:rsidP="008F6094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</w:t>
      </w:r>
      <w:r w:rsidR="00316430">
        <w:rPr>
          <w:color w:val="000000"/>
          <w:spacing w:val="-3"/>
        </w:rPr>
        <w:t>ррупции (далее — Комиссия) в МБ</w:t>
      </w:r>
      <w:r>
        <w:rPr>
          <w:color w:val="000000"/>
          <w:spacing w:val="-3"/>
        </w:rPr>
        <w:t>У</w:t>
      </w:r>
      <w:r w:rsidR="00316430">
        <w:rPr>
          <w:color w:val="000000"/>
          <w:spacing w:val="-3"/>
        </w:rPr>
        <w:t>К «СДК Новорождественского СПТР»</w:t>
      </w:r>
      <w:r>
        <w:rPr>
          <w:color w:val="000000"/>
          <w:spacing w:val="-3"/>
        </w:rPr>
        <w:t>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 xml:space="preserve">№ 273-ФЗ  «О противодействии коррупции», а также </w:t>
      </w:r>
      <w:r>
        <w:rPr>
          <w:color w:val="000000"/>
          <w:spacing w:val="-6"/>
        </w:rPr>
        <w:t>настоящим Положением.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выработке оптимальных механизмов защиты от проникновения коррупции в </w:t>
      </w:r>
      <w:r w:rsidR="00316430">
        <w:rPr>
          <w:color w:val="000000"/>
          <w:spacing w:val="-3"/>
        </w:rPr>
        <w:t>МБУК «СДК Новорождественского СПТР»</w:t>
      </w:r>
      <w:r>
        <w:rPr>
          <w:color w:val="000000"/>
          <w:spacing w:val="-3"/>
        </w:rPr>
        <w:t>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антикоррупционной политики, граждане. В </w:t>
      </w:r>
      <w:r w:rsidR="00316430">
        <w:rPr>
          <w:color w:val="000000"/>
          <w:spacing w:val="-3"/>
        </w:rPr>
        <w:t>МБУК «СДК Новорождественского СПТР»</w:t>
      </w:r>
      <w:r>
        <w:rPr>
          <w:color w:val="000000"/>
          <w:spacing w:val="-3"/>
        </w:rPr>
        <w:t xml:space="preserve">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6E0D92" w:rsidRDefault="00C711FF" w:rsidP="008F6094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 w:right="-5"/>
        <w:contextualSpacing/>
        <w:jc w:val="both"/>
        <w:rPr>
          <w:color w:val="000000"/>
        </w:rPr>
      </w:pPr>
      <w:r w:rsidRPr="006E0D92">
        <w:rPr>
          <w:color w:val="000000"/>
          <w:spacing w:val="-3"/>
        </w:rPr>
        <w:t xml:space="preserve">работники МБУК «СДК Новорождественского СПТР» </w:t>
      </w:r>
      <w:r w:rsidR="008F6094" w:rsidRPr="006E0D92">
        <w:rPr>
          <w:color w:val="000000"/>
          <w:spacing w:val="-3"/>
        </w:rPr>
        <w:t>и обслуживаю</w:t>
      </w:r>
      <w:r w:rsidR="008F6094" w:rsidRPr="006E0D92">
        <w:rPr>
          <w:color w:val="000000"/>
          <w:spacing w:val="-3"/>
        </w:rPr>
        <w:softHyphen/>
        <w:t xml:space="preserve">щий </w:t>
      </w:r>
      <w:r w:rsidR="008F6094" w:rsidRPr="006E0D92">
        <w:rPr>
          <w:color w:val="000000"/>
          <w:spacing w:val="-6"/>
        </w:rPr>
        <w:t>персонал;</w:t>
      </w:r>
    </w:p>
    <w:p w:rsidR="008F6094" w:rsidRPr="006E0D92" w:rsidRDefault="00C711FF" w:rsidP="008F6094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 w:right="-5"/>
        <w:contextualSpacing/>
        <w:jc w:val="both"/>
        <w:rPr>
          <w:color w:val="000000"/>
        </w:rPr>
      </w:pPr>
      <w:r w:rsidRPr="006E0D92">
        <w:rPr>
          <w:color w:val="000000"/>
          <w:spacing w:val="-3"/>
        </w:rPr>
        <w:t>участники клубных формирований</w:t>
      </w:r>
      <w:r w:rsidR="008F6094" w:rsidRPr="006E0D92">
        <w:rPr>
          <w:color w:val="000000"/>
          <w:spacing w:val="-3"/>
        </w:rPr>
        <w:t xml:space="preserve"> и их родители (законные представители);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</w:t>
      </w:r>
      <w:r w:rsidR="00C711FF">
        <w:rPr>
          <w:color w:val="000000"/>
          <w:spacing w:val="-4"/>
        </w:rPr>
        <w:t>досуга населению</w:t>
      </w:r>
      <w:r>
        <w:rPr>
          <w:color w:val="000000"/>
          <w:spacing w:val="-4"/>
        </w:rPr>
        <w:t>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lastRenderedPageBreak/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8F6094" w:rsidRDefault="008F6094" w:rsidP="008F6094">
      <w:pPr>
        <w:pStyle w:val="msonormalcxspmiddle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</w:t>
      </w:r>
      <w:r w:rsidR="00C711FF" w:rsidRPr="00C711FF">
        <w:rPr>
          <w:color w:val="000000"/>
          <w:spacing w:val="-3"/>
        </w:rPr>
        <w:t xml:space="preserve"> </w:t>
      </w:r>
      <w:r w:rsidR="00C711FF">
        <w:rPr>
          <w:color w:val="000000"/>
          <w:spacing w:val="-3"/>
        </w:rPr>
        <w:t xml:space="preserve">МБУК «СДК Новорождественского СПТР» </w:t>
      </w:r>
      <w:r>
        <w:rPr>
          <w:color w:val="000000"/>
          <w:spacing w:val="-3"/>
        </w:rPr>
        <w:t xml:space="preserve">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 xml:space="preserve">чин и условий, способствующих коррупции в </w:t>
      </w:r>
      <w:r w:rsidR="00C711FF">
        <w:rPr>
          <w:color w:val="000000"/>
          <w:spacing w:val="-3"/>
        </w:rPr>
        <w:t>МБУК «СДК Новорождественского СПТР»</w:t>
      </w:r>
      <w:r>
        <w:rPr>
          <w:color w:val="000000"/>
          <w:spacing w:val="-4"/>
        </w:rPr>
        <w:t>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C711FF">
        <w:rPr>
          <w:color w:val="000000"/>
          <w:spacing w:val="-3"/>
        </w:rPr>
        <w:t>МБУК «СДК Новорождественского СПТР»</w:t>
      </w:r>
      <w:r>
        <w:rPr>
          <w:color w:val="000000"/>
          <w:spacing w:val="-4"/>
        </w:rPr>
        <w:t>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</w:t>
      </w:r>
      <w:r w:rsidR="00C711FF">
        <w:rPr>
          <w:color w:val="000000"/>
          <w:spacing w:val="-3"/>
        </w:rPr>
        <w:t>общем собрании МБУК «СДК Новорождественского СПТР»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  <w:rPr>
          <w:color w:val="000000"/>
          <w:spacing w:val="-4"/>
        </w:rPr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6E0D92" w:rsidRDefault="006E0D92" w:rsidP="008F6094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- представитель от Администрации Новорождественского сельского поселения;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представители от </w:t>
      </w:r>
      <w:r w:rsidR="00C711FF">
        <w:rPr>
          <w:color w:val="000000"/>
          <w:spacing w:val="-4"/>
        </w:rPr>
        <w:t>работников</w:t>
      </w:r>
      <w:r>
        <w:rPr>
          <w:color w:val="000000"/>
          <w:spacing w:val="-4"/>
        </w:rPr>
        <w:t>;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</w:t>
      </w:r>
      <w:r w:rsidR="00C711FF">
        <w:rPr>
          <w:color w:val="000000"/>
          <w:spacing w:val="-4"/>
        </w:rPr>
        <w:t>ставители от руководящего состава</w:t>
      </w:r>
      <w:r>
        <w:rPr>
          <w:color w:val="000000"/>
          <w:spacing w:val="-4"/>
        </w:rPr>
        <w:t>;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</w:t>
      </w:r>
      <w:r w:rsidR="00C711FF">
        <w:rPr>
          <w:color w:val="000000"/>
          <w:spacing w:val="-3"/>
        </w:rPr>
        <w:t>МБУК «СДК Новорождественского СПТР»</w:t>
      </w:r>
      <w:r>
        <w:rPr>
          <w:color w:val="000000"/>
          <w:spacing w:val="-4"/>
        </w:rPr>
        <w:t xml:space="preserve">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Комиссия вносит предложения на рассмотрение </w:t>
      </w:r>
      <w:r w:rsidR="00C711FF">
        <w:rPr>
          <w:color w:val="000000"/>
          <w:spacing w:val="-3"/>
        </w:rPr>
        <w:t>общего собрания</w:t>
      </w:r>
      <w:r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lastRenderedPageBreak/>
        <w:t>и контролирует их реализацию.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 xml:space="preserve">по противодействию коррупции в </w:t>
      </w:r>
      <w:r w:rsidR="00C711FF">
        <w:rPr>
          <w:color w:val="000000"/>
          <w:spacing w:val="-3"/>
        </w:rPr>
        <w:t>МБУК «СДК Новорождественского СПТР»</w:t>
      </w:r>
      <w:r>
        <w:rPr>
          <w:color w:val="000000"/>
          <w:spacing w:val="-5"/>
        </w:rPr>
        <w:t>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8F6094" w:rsidRDefault="008F6094" w:rsidP="008F6094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8F6094" w:rsidRDefault="008F6094" w:rsidP="008F6094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8F6094" w:rsidRDefault="008F6094" w:rsidP="008F6094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8F6094" w:rsidRDefault="008F6094" w:rsidP="008F6094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 xml:space="preserve">мер противодействия коррупции в </w:t>
      </w:r>
      <w:r w:rsidR="00C711FF">
        <w:rPr>
          <w:color w:val="000000"/>
          <w:spacing w:val="-3"/>
        </w:rPr>
        <w:t>МБУК «СДК Новорождественского СПТР»</w:t>
      </w:r>
      <w:r>
        <w:rPr>
          <w:color w:val="000000"/>
          <w:spacing w:val="-2"/>
        </w:rPr>
        <w:t>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8F6094" w:rsidRDefault="008F6094" w:rsidP="008F6094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8F6094" w:rsidRDefault="008F6094" w:rsidP="008F6094">
      <w:pPr>
        <w:pStyle w:val="msonormalcxspmiddle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8F6094" w:rsidRDefault="008F6094" w:rsidP="008F6094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8F6094" w:rsidRDefault="008F6094" w:rsidP="008F6094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8F6094" w:rsidRDefault="008F6094" w:rsidP="008F6094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8F6094" w:rsidRDefault="008F6094" w:rsidP="008F6094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8F6094" w:rsidRDefault="008F6094" w:rsidP="008F6094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 xml:space="preserve">ректора по решению </w:t>
      </w:r>
      <w:r w:rsidR="00C711FF">
        <w:t xml:space="preserve">общего собрания </w:t>
      </w:r>
      <w:r w:rsidR="00C711FF">
        <w:rPr>
          <w:color w:val="000000"/>
          <w:spacing w:val="-3"/>
        </w:rPr>
        <w:t>МБУК «СДК Новорождественского СПТР»</w:t>
      </w:r>
      <w:r>
        <w:t>.</w:t>
      </w:r>
    </w:p>
    <w:p w:rsidR="0010722F" w:rsidRPr="008F6094" w:rsidRDefault="0010722F">
      <w:pPr>
        <w:rPr>
          <w:sz w:val="28"/>
          <w:szCs w:val="28"/>
        </w:rPr>
      </w:pPr>
    </w:p>
    <w:sectPr w:rsidR="0010722F" w:rsidRPr="008F6094" w:rsidSect="008F60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4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48"/>
    <w:rsid w:val="0010722F"/>
    <w:rsid w:val="00285B48"/>
    <w:rsid w:val="00316430"/>
    <w:rsid w:val="006E0D92"/>
    <w:rsid w:val="00897505"/>
    <w:rsid w:val="008F6094"/>
    <w:rsid w:val="00966D29"/>
    <w:rsid w:val="00B90A91"/>
    <w:rsid w:val="00C711FF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0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8F6094"/>
    <w:pPr>
      <w:ind w:left="720"/>
      <w:contextualSpacing/>
    </w:pPr>
  </w:style>
  <w:style w:type="paragraph" w:customStyle="1" w:styleId="a4">
    <w:name w:val="Базовый"/>
    <w:rsid w:val="008F609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8F6094"/>
    <w:pPr>
      <w:spacing w:before="100" w:beforeAutospacing="1" w:after="100" w:afterAutospacing="1"/>
    </w:pPr>
  </w:style>
  <w:style w:type="table" w:styleId="a5">
    <w:name w:val="Table Grid"/>
    <w:basedOn w:val="a1"/>
    <w:rsid w:val="008F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8F609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E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09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8F6094"/>
    <w:pPr>
      <w:ind w:left="720"/>
      <w:contextualSpacing/>
    </w:pPr>
  </w:style>
  <w:style w:type="paragraph" w:customStyle="1" w:styleId="a4">
    <w:name w:val="Базовый"/>
    <w:rsid w:val="008F6094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8F6094"/>
    <w:pPr>
      <w:spacing w:before="100" w:beforeAutospacing="1" w:after="100" w:afterAutospacing="1"/>
    </w:pPr>
  </w:style>
  <w:style w:type="table" w:styleId="a5">
    <w:name w:val="Table Grid"/>
    <w:basedOn w:val="a1"/>
    <w:rsid w:val="008F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rsid w:val="008F609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E0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6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2016-11-18T12:31:00Z</cp:lastPrinted>
  <dcterms:created xsi:type="dcterms:W3CDTF">2015-06-23T07:08:00Z</dcterms:created>
  <dcterms:modified xsi:type="dcterms:W3CDTF">2016-11-18T12:31:00Z</dcterms:modified>
</cp:coreProperties>
</file>